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192CB">
      <w:pPr>
        <w:spacing w:line="60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eastAsia="zh-CN"/>
        </w:rPr>
        <w:t>普定县中医医院院内比选公告</w:t>
      </w:r>
    </w:p>
    <w:p w14:paraId="23F7CA05">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eastAsia="zh-CN"/>
        </w:rPr>
      </w:pPr>
    </w:p>
    <w:p w14:paraId="6843C219">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因上年度合同到期，结合我院实际情况，现决定以院内比选方式采购</w:t>
      </w:r>
      <w:r>
        <w:rPr>
          <w:rFonts w:hint="eastAsia" w:ascii="仿宋" w:hAnsi="仿宋" w:eastAsia="仿宋" w:cs="仿宋"/>
          <w:sz w:val="32"/>
          <w:szCs w:val="32"/>
          <w:lang w:eastAsia="zh-CN"/>
        </w:rPr>
        <w:t>标本外送检测</w:t>
      </w:r>
      <w:r>
        <w:rPr>
          <w:rFonts w:hint="eastAsia" w:ascii="方正仿宋_GB2312" w:hAnsi="方正仿宋_GB2312" w:eastAsia="方正仿宋_GB2312" w:cs="方正仿宋_GB2312"/>
          <w:sz w:val="32"/>
          <w:szCs w:val="32"/>
          <w:lang w:eastAsia="zh-CN"/>
        </w:rPr>
        <w:t>服务，欢迎符合资质的公司参加比选，现将比选有关事项公告如下：</w:t>
      </w:r>
    </w:p>
    <w:p w14:paraId="3AE73AFF">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项目名称：</w:t>
      </w:r>
      <w:r>
        <w:rPr>
          <w:rFonts w:hint="eastAsia" w:ascii="方正仿宋_GB2312" w:hAnsi="方正仿宋_GB2312" w:eastAsia="方正仿宋_GB2312" w:cs="方正仿宋_GB2312"/>
          <w:sz w:val="32"/>
          <w:szCs w:val="32"/>
          <w:lang w:eastAsia="zh-CN"/>
        </w:rPr>
        <w:t>普定县中医医院</w:t>
      </w:r>
      <w:r>
        <w:rPr>
          <w:rFonts w:hint="eastAsia" w:ascii="仿宋" w:hAnsi="仿宋" w:eastAsia="仿宋" w:cs="仿宋"/>
          <w:sz w:val="32"/>
          <w:szCs w:val="32"/>
          <w:lang w:eastAsia="zh-CN"/>
        </w:rPr>
        <w:t>标本外送检测</w:t>
      </w:r>
      <w:r>
        <w:rPr>
          <w:rFonts w:hint="eastAsia" w:ascii="方正仿宋_GB2312" w:hAnsi="方正仿宋_GB2312" w:eastAsia="方正仿宋_GB2312" w:cs="方正仿宋_GB2312"/>
          <w:sz w:val="32"/>
          <w:szCs w:val="32"/>
          <w:lang w:eastAsia="zh-CN"/>
        </w:rPr>
        <w:t>服务</w:t>
      </w:r>
    </w:p>
    <w:p w14:paraId="2F78CE43">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项目编号：</w:t>
      </w:r>
      <w:r>
        <w:rPr>
          <w:rFonts w:hint="eastAsia" w:ascii="方正仿宋_GB2312" w:hAnsi="方正仿宋_GB2312" w:eastAsia="方正仿宋_GB2312" w:cs="方正仿宋_GB2312"/>
          <w:sz w:val="32"/>
          <w:szCs w:val="32"/>
          <w:lang w:val="en-US" w:eastAsia="zh-CN"/>
        </w:rPr>
        <w:t>ZY20250037</w:t>
      </w:r>
    </w:p>
    <w:p w14:paraId="6FF37DD8">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黑体" w:hAnsi="黑体" w:eastAsia="黑体" w:cs="黑体"/>
          <w:sz w:val="32"/>
          <w:szCs w:val="32"/>
          <w:lang w:eastAsia="zh-CN"/>
        </w:rPr>
      </w:pPr>
      <w:r>
        <w:rPr>
          <w:rFonts w:hint="eastAsia" w:ascii="仿宋_GB2312" w:hAnsi="仿宋_GB2312" w:eastAsia="仿宋_GB2312" w:cs="仿宋_GB2312"/>
          <w:b/>
          <w:bCs/>
          <w:sz w:val="32"/>
          <w:szCs w:val="32"/>
          <w:lang w:eastAsia="zh-CN"/>
        </w:rPr>
        <w:t>三、项目内容：</w:t>
      </w:r>
      <w:r>
        <w:rPr>
          <w:rFonts w:hint="eastAsia" w:ascii="方正仿宋_GB2312" w:hAnsi="方正仿宋_GB2312" w:eastAsia="方正仿宋_GB2312" w:cs="方正仿宋_GB2312"/>
          <w:sz w:val="32"/>
          <w:szCs w:val="32"/>
          <w:lang w:val="en-US" w:eastAsia="zh-CN"/>
        </w:rPr>
        <w:t>详见附件2</w:t>
      </w:r>
    </w:p>
    <w:p w14:paraId="12DEE135">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default" w:ascii="方正仿宋_GB2312" w:hAnsi="方正仿宋_GB2312" w:eastAsia="方正仿宋_GB2312" w:cs="方正仿宋_GB2312"/>
          <w:sz w:val="32"/>
          <w:szCs w:val="32"/>
          <w:lang w:val="en-US" w:eastAsia="zh-CN"/>
        </w:rPr>
      </w:pPr>
      <w:r>
        <w:rPr>
          <w:rFonts w:hint="eastAsia" w:ascii="仿宋_GB2312" w:hAnsi="仿宋_GB2312" w:eastAsia="仿宋_GB2312" w:cs="仿宋_GB2312"/>
          <w:b/>
          <w:bCs/>
          <w:sz w:val="32"/>
          <w:szCs w:val="32"/>
          <w:lang w:eastAsia="zh-CN"/>
        </w:rPr>
        <w:t>四、项目预算：</w:t>
      </w:r>
      <w:r>
        <w:rPr>
          <w:rFonts w:hint="eastAsia" w:ascii="方正仿宋_GB2312" w:hAnsi="方正仿宋_GB2312" w:eastAsia="方正仿宋_GB2312" w:cs="方正仿宋_GB2312"/>
          <w:sz w:val="32"/>
          <w:szCs w:val="32"/>
          <w:lang w:val="en-US" w:eastAsia="zh-CN"/>
        </w:rPr>
        <w:t>*</w:t>
      </w:r>
    </w:p>
    <w:p w14:paraId="4D891D94">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五、参选人条件：</w:t>
      </w:r>
      <w:r>
        <w:rPr>
          <w:rFonts w:hint="eastAsia" w:ascii="仿宋" w:hAnsi="仿宋" w:eastAsia="仿宋" w:cs="仿宋"/>
          <w:sz w:val="32"/>
          <w:szCs w:val="32"/>
          <w:lang w:eastAsia="zh-CN"/>
        </w:rPr>
        <w:t>详见附</w:t>
      </w:r>
      <w:bookmarkStart w:id="2" w:name="_GoBack"/>
      <w:bookmarkEnd w:id="2"/>
      <w:r>
        <w:rPr>
          <w:rFonts w:hint="eastAsia" w:ascii="仿宋" w:hAnsi="仿宋" w:eastAsia="仿宋" w:cs="仿宋"/>
          <w:sz w:val="32"/>
          <w:szCs w:val="32"/>
          <w:lang w:eastAsia="zh-CN"/>
        </w:rPr>
        <w:t>件</w:t>
      </w:r>
      <w:r>
        <w:rPr>
          <w:rFonts w:hint="eastAsia" w:ascii="仿宋" w:hAnsi="仿宋" w:eastAsia="仿宋" w:cs="仿宋"/>
          <w:sz w:val="32"/>
          <w:szCs w:val="32"/>
          <w:lang w:val="en-US" w:eastAsia="zh-CN"/>
        </w:rPr>
        <w:t>1第一款：参选供应商条件</w:t>
      </w:r>
      <w:r>
        <w:rPr>
          <w:rFonts w:hint="eastAsia" w:ascii="仿宋" w:hAnsi="仿宋" w:eastAsia="仿宋" w:cs="仿宋"/>
          <w:sz w:val="32"/>
          <w:szCs w:val="32"/>
          <w:lang w:eastAsia="zh-CN"/>
        </w:rPr>
        <w:t>。</w:t>
      </w:r>
    </w:p>
    <w:p w14:paraId="77612A20">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lang w:eastAsia="zh-CN"/>
        </w:rPr>
        <w:t>、公示时间及报名地点：</w:t>
      </w:r>
      <w:r>
        <w:rPr>
          <w:rFonts w:hint="eastAsia" w:ascii="仿宋" w:hAnsi="仿宋" w:eastAsia="仿宋" w:cs="仿宋"/>
          <w:sz w:val="32"/>
          <w:szCs w:val="32"/>
          <w:lang w:val="en-US" w:eastAsia="zh-CN"/>
        </w:rPr>
        <w:t>2025年10</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17</w:t>
      </w:r>
      <w:r>
        <w:rPr>
          <w:rFonts w:hint="eastAsia" w:ascii="仿宋" w:hAnsi="仿宋" w:eastAsia="仿宋" w:cs="仿宋"/>
          <w:sz w:val="32"/>
          <w:szCs w:val="32"/>
          <w:lang w:eastAsia="zh-CN"/>
        </w:rPr>
        <w:t>日至</w:t>
      </w:r>
      <w:r>
        <w:rPr>
          <w:rFonts w:hint="eastAsia" w:ascii="仿宋" w:hAnsi="仿宋" w:eastAsia="仿宋" w:cs="仿宋"/>
          <w:sz w:val="32"/>
          <w:szCs w:val="32"/>
          <w:lang w:val="en-US" w:eastAsia="zh-CN"/>
        </w:rPr>
        <w:t>2025</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23</w:t>
      </w:r>
      <w:r>
        <w:rPr>
          <w:rFonts w:hint="eastAsia" w:ascii="仿宋" w:hAnsi="仿宋" w:eastAsia="仿宋" w:cs="仿宋"/>
          <w:sz w:val="32"/>
          <w:szCs w:val="32"/>
          <w:lang w:eastAsia="zh-CN"/>
        </w:rPr>
        <w:t>日下午</w:t>
      </w:r>
      <w:r>
        <w:rPr>
          <w:rFonts w:hint="eastAsia" w:ascii="仿宋" w:hAnsi="仿宋" w:eastAsia="仿宋" w:cs="仿宋"/>
          <w:sz w:val="32"/>
          <w:szCs w:val="32"/>
          <w:lang w:val="en-US" w:eastAsia="zh-CN"/>
        </w:rPr>
        <w:t>17:00</w:t>
      </w:r>
      <w:r>
        <w:rPr>
          <w:rFonts w:hint="eastAsia" w:ascii="仿宋" w:hAnsi="仿宋" w:eastAsia="仿宋" w:cs="仿宋"/>
          <w:sz w:val="32"/>
          <w:szCs w:val="32"/>
          <w:lang w:eastAsia="zh-CN"/>
        </w:rPr>
        <w:t>；请符合资质要求、有意参选的公司法定代表人或委托代理人在公示期内（正常上班时间）到普定县中医医院招采办（普定县中医医院行政楼二楼）报名，报名时提供比选文件预审核。</w:t>
      </w:r>
    </w:p>
    <w:p w14:paraId="1A33BF71">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lang w:eastAsia="zh-CN"/>
        </w:rPr>
      </w:pPr>
      <w:r>
        <w:rPr>
          <w:rFonts w:hint="eastAsia" w:ascii="仿宋_GB2312" w:hAnsi="仿宋_GB2312" w:eastAsia="仿宋_GB2312" w:cs="仿宋_GB2312"/>
          <w:b/>
          <w:bCs/>
          <w:sz w:val="32"/>
          <w:szCs w:val="32"/>
          <w:lang w:val="en-US" w:eastAsia="zh-CN"/>
        </w:rPr>
        <w:t>七、比选时间：</w:t>
      </w:r>
      <w:r>
        <w:rPr>
          <w:rFonts w:hint="eastAsia" w:ascii="仿宋" w:hAnsi="仿宋" w:eastAsia="仿宋" w:cs="仿宋"/>
          <w:sz w:val="32"/>
          <w:szCs w:val="32"/>
          <w:lang w:val="en-US" w:eastAsia="zh-CN"/>
        </w:rPr>
        <w:t>拟2025年10月24上午10:00，如有变动，另行通知。</w:t>
      </w:r>
    </w:p>
    <w:p w14:paraId="1DF4C54F">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14:paraId="756F0072">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1普定县中医医院设备、物资及服务院内比选参选须知</w:t>
      </w:r>
    </w:p>
    <w:p w14:paraId="3EA37A73">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2项目服务要求</w:t>
      </w:r>
    </w:p>
    <w:p w14:paraId="7FE8E57B">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3评选办法</w:t>
      </w:r>
    </w:p>
    <w:p w14:paraId="5F2570C5">
      <w:pPr>
        <w:pStyle w:val="6"/>
        <w:ind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4参选文件及相关承诺书模板</w:t>
      </w:r>
    </w:p>
    <w:p w14:paraId="56B97B2F">
      <w:pPr>
        <w:keepNext w:val="0"/>
        <w:keepLines w:val="0"/>
        <w:pageBreakBefore w:val="0"/>
        <w:numPr>
          <w:ilvl w:val="0"/>
          <w:numId w:val="0"/>
        </w:numPr>
        <w:kinsoku/>
        <w:wordWrap/>
        <w:overflowPunct/>
        <w:topLinePunct w:val="0"/>
        <w:autoSpaceDE/>
        <w:autoSpaceDN/>
        <w:bidi w:val="0"/>
        <w:adjustRightInd/>
        <w:snapToGrid/>
        <w:spacing w:line="360" w:lineRule="auto"/>
        <w:ind w:leftChars="508"/>
        <w:jc w:val="both"/>
        <w:textAlignment w:val="auto"/>
        <w:rPr>
          <w:rFonts w:hint="eastAsia" w:ascii="仿宋" w:hAnsi="仿宋" w:eastAsia="仿宋" w:cs="仿宋"/>
          <w:sz w:val="32"/>
          <w:szCs w:val="32"/>
          <w:lang w:val="en-US" w:eastAsia="zh-CN"/>
        </w:rPr>
      </w:pPr>
    </w:p>
    <w:p w14:paraId="6B2F34BB">
      <w:pPr>
        <w:keepNext w:val="0"/>
        <w:keepLines w:val="0"/>
        <w:pageBreakBefore w:val="0"/>
        <w:widowControl/>
        <w:kinsoku/>
        <w:wordWrap/>
        <w:overflowPunct/>
        <w:topLinePunct w:val="0"/>
        <w:autoSpaceDE/>
        <w:autoSpaceDN/>
        <w:bidi w:val="0"/>
        <w:adjustRightInd/>
        <w:snapToGrid/>
        <w:spacing w:line="360" w:lineRule="auto"/>
        <w:ind w:left="319" w:leftChars="152" w:firstLine="320" w:firstLineChars="100"/>
        <w:jc w:val="left"/>
        <w:textAlignment w:val="auto"/>
        <w:rPr>
          <w:rFonts w:hint="eastAsia" w:ascii="仿宋GB2312" w:hAnsi="仿宋GB2312" w:eastAsia="仿宋GB2312" w:cs="仿宋GB2312"/>
          <w:b w:val="0"/>
          <w:bCs w:val="0"/>
          <w:color w:val="000000"/>
          <w:sz w:val="32"/>
          <w:szCs w:val="32"/>
          <w:lang w:val="en-US" w:eastAsia="zh-CN"/>
        </w:rPr>
      </w:pPr>
      <w:r>
        <w:rPr>
          <w:rFonts w:hint="eastAsia" w:ascii="仿宋" w:hAnsi="仿宋" w:eastAsia="仿宋" w:cs="仿宋"/>
          <w:sz w:val="32"/>
          <w:szCs w:val="32"/>
          <w:lang w:val="en-US" w:eastAsia="zh-CN"/>
        </w:rPr>
        <w:t>联系人及电话：</w:t>
      </w:r>
      <w:r>
        <w:rPr>
          <w:rFonts w:hint="eastAsia" w:ascii="仿宋GB2312" w:hAnsi="仿宋GB2312" w:eastAsia="仿宋GB2312" w:cs="仿宋GB2312"/>
          <w:b w:val="0"/>
          <w:bCs w:val="0"/>
          <w:color w:val="000000"/>
          <w:sz w:val="32"/>
          <w:szCs w:val="32"/>
          <w:lang w:eastAsia="zh-CN"/>
        </w:rPr>
        <w:t xml:space="preserve">招采办   </w:t>
      </w:r>
      <w:r>
        <w:rPr>
          <w:rFonts w:hint="eastAsia" w:ascii="仿宋GB2312" w:hAnsi="仿宋GB2312" w:eastAsia="仿宋GB2312" w:cs="仿宋GB2312"/>
          <w:b w:val="0"/>
          <w:bCs w:val="0"/>
          <w:color w:val="000000"/>
          <w:sz w:val="32"/>
          <w:szCs w:val="32"/>
          <w:lang w:val="en-US" w:eastAsia="zh-CN"/>
        </w:rPr>
        <w:t>0851-38223169</w:t>
      </w:r>
    </w:p>
    <w:p w14:paraId="55FB7EA9">
      <w:pPr>
        <w:keepNext w:val="0"/>
        <w:keepLines w:val="0"/>
        <w:pageBreakBefore w:val="0"/>
        <w:widowControl/>
        <w:kinsoku/>
        <w:wordWrap/>
        <w:overflowPunct/>
        <w:topLinePunct w:val="0"/>
        <w:autoSpaceDE/>
        <w:autoSpaceDN/>
        <w:bidi w:val="0"/>
        <w:adjustRightInd/>
        <w:snapToGrid/>
        <w:spacing w:line="360" w:lineRule="auto"/>
        <w:ind w:firstLine="2880" w:firstLineChars="900"/>
        <w:jc w:val="left"/>
        <w:textAlignment w:val="auto"/>
        <w:rPr>
          <w:rFonts w:hint="eastAsia" w:ascii="仿宋GB2312" w:hAnsi="仿宋GB2312" w:eastAsia="仿宋GB2312" w:cs="仿宋GB2312"/>
          <w:b w:val="0"/>
          <w:bCs w:val="0"/>
          <w:color w:val="000000"/>
          <w:sz w:val="32"/>
          <w:szCs w:val="32"/>
          <w:lang w:val="en-US" w:eastAsia="zh-CN"/>
        </w:rPr>
      </w:pPr>
      <w:r>
        <w:rPr>
          <w:rFonts w:hint="eastAsia" w:ascii="仿宋GB2312" w:hAnsi="仿宋GB2312" w:eastAsia="仿宋GB2312" w:cs="仿宋GB2312"/>
          <w:b w:val="0"/>
          <w:bCs w:val="0"/>
          <w:color w:val="000000"/>
          <w:sz w:val="32"/>
          <w:szCs w:val="32"/>
          <w:lang w:val="en-US" w:eastAsia="zh-CN"/>
        </w:rPr>
        <w:t>纪检室   0851-38229719</w:t>
      </w:r>
    </w:p>
    <w:p w14:paraId="30FCB010">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2560" w:firstLineChars="800"/>
        <w:jc w:val="both"/>
        <w:textAlignment w:val="auto"/>
        <w:rPr>
          <w:rFonts w:hint="eastAsia" w:ascii="仿宋_GB2312" w:hAnsi="仿宋_GB2312" w:eastAsia="仿宋_GB2312" w:cs="仿宋_GB2312"/>
          <w:sz w:val="32"/>
          <w:szCs w:val="32"/>
          <w:lang w:val="en-US" w:eastAsia="zh-CN"/>
        </w:rPr>
      </w:pPr>
    </w:p>
    <w:p w14:paraId="2EE728EA">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sz w:val="32"/>
          <w:szCs w:val="32"/>
          <w:lang w:val="en-US" w:eastAsia="zh-CN"/>
        </w:rPr>
      </w:pPr>
    </w:p>
    <w:p w14:paraId="70F80F6A">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sz w:val="32"/>
          <w:szCs w:val="32"/>
          <w:lang w:val="en-US" w:eastAsia="zh-CN"/>
        </w:rPr>
      </w:pPr>
    </w:p>
    <w:p w14:paraId="013EA4A8">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sz w:val="32"/>
          <w:szCs w:val="32"/>
          <w:lang w:val="en-US" w:eastAsia="zh-CN"/>
        </w:rPr>
      </w:pPr>
    </w:p>
    <w:p w14:paraId="12A8411A">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sz w:val="32"/>
          <w:szCs w:val="32"/>
          <w:lang w:val="en-US" w:eastAsia="zh-CN"/>
        </w:rPr>
      </w:pPr>
    </w:p>
    <w:p w14:paraId="1B11E45B">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val="en-US" w:eastAsia="zh-CN"/>
        </w:rPr>
      </w:pPr>
    </w:p>
    <w:p w14:paraId="3915FA01">
      <w:pPr>
        <w:pStyle w:val="3"/>
        <w:rPr>
          <w:rFonts w:hint="eastAsia"/>
          <w:lang w:val="en-US" w:eastAsia="zh-CN"/>
        </w:rPr>
      </w:pPr>
    </w:p>
    <w:p w14:paraId="585FBF08">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sz w:val="32"/>
          <w:szCs w:val="32"/>
          <w:lang w:val="en-US" w:eastAsia="zh-CN"/>
        </w:rPr>
      </w:pPr>
    </w:p>
    <w:p w14:paraId="3F0AF221">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480" w:firstLineChars="1400"/>
        <w:jc w:val="both"/>
        <w:textAlignment w:val="auto"/>
        <w:rPr>
          <w:rFonts w:hint="eastAsia" w:ascii="仿宋" w:hAnsi="仿宋" w:eastAsia="仿宋" w:cs="仿宋"/>
          <w:sz w:val="32"/>
          <w:szCs w:val="32"/>
          <w:lang w:val="en-US" w:eastAsia="zh-CN"/>
        </w:rPr>
      </w:pPr>
    </w:p>
    <w:p w14:paraId="2F8777A2">
      <w:pPr>
        <w:pStyle w:val="3"/>
        <w:rPr>
          <w:rFonts w:hint="eastAsia" w:ascii="仿宋" w:hAnsi="仿宋" w:eastAsia="仿宋" w:cs="仿宋"/>
          <w:sz w:val="32"/>
          <w:szCs w:val="32"/>
          <w:lang w:val="en-US" w:eastAsia="zh-CN"/>
        </w:rPr>
      </w:pPr>
    </w:p>
    <w:p w14:paraId="2AB52532">
      <w:pPr>
        <w:pStyle w:val="4"/>
        <w:rPr>
          <w:rFonts w:hint="eastAsia"/>
          <w:lang w:val="en-US" w:eastAsia="zh-CN"/>
        </w:rPr>
      </w:pPr>
    </w:p>
    <w:p w14:paraId="6368B1EF">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480" w:firstLineChars="1400"/>
        <w:jc w:val="both"/>
        <w:textAlignment w:val="auto"/>
        <w:rPr>
          <w:rFonts w:hint="eastAsia" w:ascii="仿宋" w:hAnsi="仿宋" w:eastAsia="仿宋" w:cs="仿宋"/>
          <w:sz w:val="32"/>
          <w:szCs w:val="32"/>
          <w:lang w:val="en-US" w:eastAsia="zh-CN"/>
        </w:rPr>
      </w:pPr>
    </w:p>
    <w:p w14:paraId="2809CDB8">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480" w:firstLineChars="14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普定县中医医院                                         </w:t>
      </w:r>
    </w:p>
    <w:p w14:paraId="137A969E">
      <w:pPr>
        <w:keepNext w:val="0"/>
        <w:keepLines w:val="0"/>
        <w:pageBreakBefore w:val="0"/>
        <w:numPr>
          <w:ilvl w:val="0"/>
          <w:numId w:val="0"/>
        </w:numPr>
        <w:kinsoku/>
        <w:wordWrap/>
        <w:overflowPunct/>
        <w:topLinePunct w:val="0"/>
        <w:autoSpaceDE/>
        <w:autoSpaceDN/>
        <w:bidi w:val="0"/>
        <w:adjustRightInd/>
        <w:snapToGrid/>
        <w:spacing w:line="360" w:lineRule="auto"/>
        <w:ind w:leftChars="508"/>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2025年10月17日 </w:t>
      </w:r>
      <w:r>
        <w:rPr>
          <w:rFonts w:hint="eastAsia" w:ascii="仿宋_GB2312" w:hAnsi="仿宋_GB2312" w:eastAsia="仿宋_GB2312" w:cs="仿宋_GB2312"/>
          <w:sz w:val="32"/>
          <w:szCs w:val="32"/>
          <w:lang w:val="en-US" w:eastAsia="zh-CN"/>
        </w:rPr>
        <w:t xml:space="preserve">  </w:t>
      </w:r>
    </w:p>
    <w:p w14:paraId="32E9739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p>
    <w:p w14:paraId="4F6629A2">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5E6DFF4B">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56375D88">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28FDF23A">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13DCB26E">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1BEAAEEC">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5984F86B">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53A3DF80">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p w14:paraId="5C59F32B">
      <w:pPr>
        <w:spacing w:line="600" w:lineRule="exact"/>
        <w:jc w:val="center"/>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普定县中医医院设备、物资及服务院内比选</w:t>
      </w:r>
    </w:p>
    <w:p w14:paraId="16A5AB02">
      <w:pPr>
        <w:spacing w:line="60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eastAsia="zh-CN"/>
        </w:rPr>
        <w:t>参选</w:t>
      </w:r>
      <w:r>
        <w:rPr>
          <w:rFonts w:hint="eastAsia" w:ascii="方正公文小标宋" w:hAnsi="方正公文小标宋" w:eastAsia="方正公文小标宋" w:cs="方正公文小标宋"/>
          <w:sz w:val="44"/>
          <w:szCs w:val="44"/>
        </w:rPr>
        <w:t>须知</w:t>
      </w:r>
    </w:p>
    <w:p w14:paraId="0E6B50A5">
      <w:pPr>
        <w:tabs>
          <w:tab w:val="left" w:pos="756"/>
        </w:tabs>
        <w:spacing w:line="560" w:lineRule="exact"/>
        <w:ind w:firstLine="640" w:firstLineChars="200"/>
        <w:rPr>
          <w:rFonts w:hint="eastAsia" w:ascii="仿宋" w:hAnsi="仿宋" w:eastAsia="仿宋" w:cs="仿宋"/>
          <w:sz w:val="32"/>
          <w:szCs w:val="32"/>
        </w:rPr>
      </w:pPr>
    </w:p>
    <w:p w14:paraId="6BCB5655">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参选供应商</w:t>
      </w:r>
      <w:r>
        <w:rPr>
          <w:rFonts w:hint="eastAsia" w:ascii="仿宋" w:hAnsi="仿宋" w:eastAsia="仿宋" w:cs="仿宋"/>
          <w:sz w:val="32"/>
          <w:szCs w:val="32"/>
        </w:rPr>
        <w:t xml:space="preserve">条件 </w:t>
      </w:r>
    </w:p>
    <w:p w14:paraId="14425C3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有效期内营业执照；</w:t>
      </w:r>
    </w:p>
    <w:p w14:paraId="7FCD5356">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2.医疗机构许可证</w:t>
      </w:r>
      <w:r>
        <w:rPr>
          <w:rFonts w:hint="eastAsia" w:ascii="仿宋" w:hAnsi="仿宋" w:eastAsia="仿宋" w:cs="仿宋"/>
          <w:sz w:val="32"/>
          <w:szCs w:val="32"/>
          <w:lang w:val="zh-CN" w:eastAsia="zh-CN"/>
        </w:rPr>
        <w:t>；</w:t>
      </w:r>
    </w:p>
    <w:p w14:paraId="58D0BA87">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参选代表为法定代表人须提供本人身份证；（参选代表非法定代表人参加的提交法定代表人针对本项目的授权委托书、被授权人身份证）；</w:t>
      </w:r>
    </w:p>
    <w:p w14:paraId="52D3E0D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近三个月财务状况报表及依法缴纳税收的证明材料；</w:t>
      </w:r>
    </w:p>
    <w:p w14:paraId="4C5323E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 xml:space="preserve">近三个月依法缴纳社会保障资金的良好记录； </w:t>
      </w:r>
    </w:p>
    <w:p w14:paraId="68A882C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供应商信用信息：对列入失信被执行人、重大税收违法案件当事人名单、政府采购严重违法失信行为记录名单且还在执行期的供应商，拒绝其参与政府采购活动。信用记录查询渠道为“信用中国”网站（www.creditchina.gov.cn）或中国政府采购网（www.ccgp.gov.cn），供应商须提供查询记录截图；</w:t>
      </w:r>
      <w:r>
        <w:rPr>
          <w:rFonts w:hint="eastAsia"/>
          <w:sz w:val="24"/>
          <w:szCs w:val="24"/>
        </w:rPr>
        <w:t xml:space="preserve"> </w:t>
      </w:r>
    </w:p>
    <w:p w14:paraId="34C247A6">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参选服务要求</w:t>
      </w:r>
      <w:r>
        <w:rPr>
          <w:rFonts w:hint="eastAsia" w:ascii="仿宋" w:hAnsi="仿宋" w:eastAsia="仿宋" w:cs="仿宋"/>
          <w:sz w:val="32"/>
          <w:szCs w:val="32"/>
        </w:rPr>
        <w:t xml:space="preserve"> </w:t>
      </w:r>
    </w:p>
    <w:p w14:paraId="041F0834">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.满足附件2的服务要求。</w:t>
      </w:r>
    </w:p>
    <w:p w14:paraId="4F6EB15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文件</w:t>
      </w:r>
      <w:r>
        <w:rPr>
          <w:rFonts w:hint="eastAsia" w:ascii="仿宋" w:hAnsi="仿宋" w:eastAsia="仿宋" w:cs="仿宋"/>
          <w:color w:val="auto"/>
          <w:sz w:val="32"/>
          <w:szCs w:val="32"/>
          <w:lang w:eastAsia="zh-CN"/>
        </w:rPr>
        <w:t>装订</w:t>
      </w:r>
      <w:r>
        <w:rPr>
          <w:rFonts w:hint="eastAsia" w:ascii="仿宋" w:hAnsi="仿宋" w:eastAsia="仿宋" w:cs="仿宋"/>
          <w:color w:val="auto"/>
          <w:sz w:val="32"/>
          <w:szCs w:val="32"/>
          <w:lang w:val="en-US" w:eastAsia="zh-CN"/>
        </w:rPr>
        <w:t>(必须胶装成册)</w:t>
      </w:r>
    </w:p>
    <w:p w14:paraId="0B2D4A0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文件构成</w:t>
      </w:r>
    </w:p>
    <w:p w14:paraId="36F6DF0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）供应商基本情况介绍</w:t>
      </w:r>
    </w:p>
    <w:p w14:paraId="575F432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报价表（含付款方式），</w:t>
      </w:r>
      <w:r>
        <w:rPr>
          <w:rFonts w:hint="eastAsia" w:ascii="仿宋" w:hAnsi="仿宋" w:eastAsia="仿宋" w:cs="仿宋"/>
          <w:color w:val="auto"/>
          <w:sz w:val="32"/>
          <w:szCs w:val="32"/>
        </w:rPr>
        <w:t>报价表</w:t>
      </w:r>
      <w:r>
        <w:rPr>
          <w:rFonts w:hint="eastAsia" w:ascii="仿宋" w:hAnsi="仿宋" w:eastAsia="仿宋" w:cs="仿宋"/>
          <w:color w:val="auto"/>
          <w:sz w:val="32"/>
          <w:szCs w:val="32"/>
          <w:lang w:eastAsia="zh-CN"/>
        </w:rPr>
        <w:t>中的报价（以县级收费标准为基础下浮）及付款方式直接作为评分依据，不接受现场二次报价或更改付款方式</w:t>
      </w:r>
      <w:r>
        <w:rPr>
          <w:rFonts w:hint="eastAsia" w:ascii="仿宋" w:hAnsi="仿宋" w:eastAsia="仿宋" w:cs="仿宋"/>
          <w:color w:val="auto"/>
          <w:sz w:val="32"/>
          <w:szCs w:val="32"/>
        </w:rPr>
        <w:t xml:space="preserve"> </w:t>
      </w:r>
    </w:p>
    <w:p w14:paraId="32888BEF">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参选供应商</w:t>
      </w:r>
      <w:r>
        <w:rPr>
          <w:rFonts w:hint="eastAsia" w:ascii="仿宋" w:hAnsi="仿宋" w:eastAsia="仿宋" w:cs="仿宋"/>
          <w:color w:val="auto"/>
          <w:sz w:val="32"/>
          <w:szCs w:val="32"/>
        </w:rPr>
        <w:t>资</w:t>
      </w:r>
      <w:r>
        <w:rPr>
          <w:rFonts w:hint="eastAsia" w:ascii="仿宋" w:hAnsi="仿宋" w:eastAsia="仿宋" w:cs="仿宋"/>
          <w:color w:val="auto"/>
          <w:sz w:val="32"/>
          <w:szCs w:val="32"/>
          <w:lang w:eastAsia="zh-CN"/>
        </w:rPr>
        <w:t>质</w:t>
      </w:r>
      <w:r>
        <w:rPr>
          <w:rFonts w:hint="eastAsia" w:ascii="仿宋" w:hAnsi="仿宋" w:eastAsia="仿宋" w:cs="仿宋"/>
          <w:color w:val="auto"/>
          <w:sz w:val="32"/>
          <w:szCs w:val="32"/>
        </w:rPr>
        <w:t>证明材料</w:t>
      </w:r>
    </w:p>
    <w:p w14:paraId="10EA4C17">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服务响应偏离表</w:t>
      </w:r>
    </w:p>
    <w:p w14:paraId="143A72D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服务方案</w:t>
      </w:r>
    </w:p>
    <w:p w14:paraId="49C943C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业绩证明材料（提供合同或者中标通知书）</w:t>
      </w:r>
    </w:p>
    <w:p w14:paraId="56ED1BF9">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评分细则</w:t>
      </w:r>
      <w:r>
        <w:rPr>
          <w:rFonts w:hint="eastAsia" w:ascii="仿宋" w:hAnsi="仿宋" w:eastAsia="仿宋" w:cs="仿宋"/>
          <w:color w:val="auto"/>
          <w:sz w:val="32"/>
          <w:szCs w:val="32"/>
          <w:lang w:eastAsia="zh-CN"/>
        </w:rPr>
        <w:t>涉及</w:t>
      </w:r>
      <w:r>
        <w:rPr>
          <w:rFonts w:hint="eastAsia" w:ascii="仿宋" w:hAnsi="仿宋" w:eastAsia="仿宋" w:cs="仿宋"/>
          <w:color w:val="auto"/>
          <w:sz w:val="32"/>
          <w:szCs w:val="32"/>
        </w:rPr>
        <w:t xml:space="preserve">的其他内容 </w:t>
      </w:r>
    </w:p>
    <w:p w14:paraId="6C89424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参选</w:t>
      </w:r>
      <w:r>
        <w:rPr>
          <w:rFonts w:hint="eastAsia" w:ascii="仿宋" w:hAnsi="仿宋" w:eastAsia="仿宋" w:cs="仿宋"/>
          <w:sz w:val="32"/>
          <w:szCs w:val="32"/>
        </w:rPr>
        <w:t>报价表</w:t>
      </w:r>
    </w:p>
    <w:p w14:paraId="4B8D39F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参选供应商</w:t>
      </w:r>
      <w:r>
        <w:rPr>
          <w:rFonts w:hint="eastAsia" w:ascii="仿宋" w:hAnsi="仿宋" w:eastAsia="仿宋" w:cs="仿宋"/>
          <w:sz w:val="32"/>
          <w:szCs w:val="32"/>
        </w:rPr>
        <w:t>应完整填写报价表</w:t>
      </w:r>
      <w:r>
        <w:rPr>
          <w:rFonts w:hint="eastAsia" w:ascii="仿宋" w:hAnsi="仿宋" w:eastAsia="仿宋" w:cs="仿宋"/>
          <w:sz w:val="32"/>
          <w:szCs w:val="32"/>
          <w:lang w:eastAsia="zh-CN"/>
        </w:rPr>
        <w:t>并盖章</w:t>
      </w:r>
      <w:r>
        <w:rPr>
          <w:rFonts w:hint="eastAsia" w:ascii="仿宋" w:hAnsi="仿宋" w:eastAsia="仿宋" w:cs="仿宋"/>
          <w:sz w:val="32"/>
          <w:szCs w:val="32"/>
        </w:rPr>
        <w:t xml:space="preserve">。 </w:t>
      </w:r>
    </w:p>
    <w:p w14:paraId="3D4A68D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资</w:t>
      </w:r>
      <w:r>
        <w:rPr>
          <w:rFonts w:hint="eastAsia" w:ascii="仿宋" w:hAnsi="仿宋" w:eastAsia="仿宋" w:cs="仿宋"/>
          <w:sz w:val="32"/>
          <w:szCs w:val="32"/>
          <w:lang w:eastAsia="zh-CN"/>
        </w:rPr>
        <w:t>质</w:t>
      </w:r>
      <w:r>
        <w:rPr>
          <w:rFonts w:hint="eastAsia" w:ascii="仿宋" w:hAnsi="仿宋" w:eastAsia="仿宋" w:cs="仿宋"/>
          <w:sz w:val="32"/>
          <w:szCs w:val="32"/>
        </w:rPr>
        <w:t>证明材料</w:t>
      </w:r>
    </w:p>
    <w:p w14:paraId="41B2B3E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参选单位</w:t>
      </w:r>
      <w:r>
        <w:rPr>
          <w:rFonts w:hint="eastAsia" w:ascii="仿宋" w:hAnsi="仿宋" w:eastAsia="仿宋" w:cs="仿宋"/>
          <w:sz w:val="32"/>
          <w:szCs w:val="32"/>
        </w:rPr>
        <w:t>提交的资</w:t>
      </w:r>
      <w:r>
        <w:rPr>
          <w:rFonts w:hint="eastAsia" w:ascii="仿宋" w:hAnsi="仿宋" w:eastAsia="仿宋" w:cs="仿宋"/>
          <w:sz w:val="32"/>
          <w:szCs w:val="32"/>
          <w:lang w:eastAsia="zh-CN"/>
        </w:rPr>
        <w:t>质</w:t>
      </w:r>
      <w:r>
        <w:rPr>
          <w:rFonts w:hint="eastAsia" w:ascii="仿宋" w:hAnsi="仿宋" w:eastAsia="仿宋" w:cs="仿宋"/>
          <w:sz w:val="32"/>
          <w:szCs w:val="32"/>
        </w:rPr>
        <w:t>证明材料应能够证明自己有资格参加</w:t>
      </w:r>
      <w:r>
        <w:rPr>
          <w:rFonts w:hint="eastAsia" w:ascii="仿宋" w:hAnsi="仿宋" w:eastAsia="仿宋" w:cs="仿宋"/>
          <w:sz w:val="32"/>
          <w:szCs w:val="32"/>
          <w:lang w:eastAsia="zh-CN"/>
        </w:rPr>
        <w:t>比选，</w:t>
      </w:r>
      <w:r>
        <w:rPr>
          <w:rFonts w:hint="eastAsia" w:ascii="仿宋" w:hAnsi="仿宋" w:eastAsia="仿宋" w:cs="仿宋"/>
          <w:sz w:val="32"/>
          <w:szCs w:val="32"/>
        </w:rPr>
        <w:t>证明其</w:t>
      </w:r>
      <w:r>
        <w:rPr>
          <w:rFonts w:hint="eastAsia" w:ascii="仿宋" w:hAnsi="仿宋" w:eastAsia="仿宋" w:cs="仿宋"/>
          <w:sz w:val="32"/>
          <w:szCs w:val="32"/>
          <w:lang w:eastAsia="zh-CN"/>
        </w:rPr>
        <w:t>参选</w:t>
      </w:r>
      <w:r>
        <w:rPr>
          <w:rFonts w:hint="eastAsia" w:ascii="仿宋" w:hAnsi="仿宋" w:eastAsia="仿宋" w:cs="仿宋"/>
          <w:sz w:val="32"/>
          <w:szCs w:val="32"/>
        </w:rPr>
        <w:t>产品合格及符合</w:t>
      </w:r>
      <w:r>
        <w:rPr>
          <w:rFonts w:hint="eastAsia" w:ascii="仿宋" w:hAnsi="仿宋" w:eastAsia="仿宋" w:cs="仿宋"/>
          <w:sz w:val="32"/>
          <w:szCs w:val="32"/>
          <w:lang w:eastAsia="zh-CN"/>
        </w:rPr>
        <w:t>甲方</w:t>
      </w:r>
      <w:r>
        <w:rPr>
          <w:rFonts w:hint="eastAsia" w:ascii="仿宋" w:hAnsi="仿宋" w:eastAsia="仿宋" w:cs="仿宋"/>
          <w:sz w:val="32"/>
          <w:szCs w:val="32"/>
        </w:rPr>
        <w:t>要求</w:t>
      </w:r>
      <w:r>
        <w:rPr>
          <w:rFonts w:hint="eastAsia" w:ascii="仿宋" w:hAnsi="仿宋" w:eastAsia="仿宋" w:cs="仿宋"/>
          <w:sz w:val="32"/>
          <w:szCs w:val="32"/>
          <w:lang w:eastAsia="zh-CN"/>
        </w:rPr>
        <w:t>。</w:t>
      </w:r>
      <w:r>
        <w:rPr>
          <w:rFonts w:hint="eastAsia" w:ascii="仿宋" w:hAnsi="仿宋" w:eastAsia="仿宋" w:cs="仿宋"/>
          <w:sz w:val="32"/>
          <w:szCs w:val="32"/>
        </w:rPr>
        <w:t>说明中</w:t>
      </w:r>
      <w:r>
        <w:rPr>
          <w:rFonts w:hint="eastAsia" w:ascii="仿宋" w:hAnsi="仿宋" w:eastAsia="仿宋" w:cs="仿宋"/>
          <w:sz w:val="32"/>
          <w:szCs w:val="32"/>
          <w:lang w:eastAsia="zh-CN"/>
        </w:rPr>
        <w:t>选</w:t>
      </w:r>
      <w:r>
        <w:rPr>
          <w:rFonts w:hint="eastAsia" w:ascii="仿宋" w:hAnsi="仿宋" w:eastAsia="仿宋" w:cs="仿宋"/>
          <w:sz w:val="32"/>
          <w:szCs w:val="32"/>
        </w:rPr>
        <w:t>后的合同履行能力。</w:t>
      </w:r>
    </w:p>
    <w:p w14:paraId="384D0DA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4.比选文件共三份（必须胶装，正本一份、副本二份）。</w:t>
      </w:r>
      <w:r>
        <w:rPr>
          <w:rFonts w:hint="eastAsia" w:ascii="仿宋" w:hAnsi="仿宋" w:eastAsia="仿宋" w:cs="仿宋"/>
          <w:sz w:val="32"/>
          <w:szCs w:val="32"/>
        </w:rPr>
        <w:t xml:space="preserve"> </w:t>
      </w:r>
    </w:p>
    <w:p w14:paraId="05221E5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四、</w:t>
      </w:r>
      <w:r>
        <w:rPr>
          <w:rFonts w:hint="eastAsia" w:ascii="仿宋" w:hAnsi="仿宋" w:eastAsia="仿宋" w:cs="仿宋"/>
          <w:sz w:val="32"/>
          <w:szCs w:val="32"/>
          <w:lang w:eastAsia="zh-CN"/>
        </w:rPr>
        <w:t>参选</w:t>
      </w:r>
      <w:r>
        <w:rPr>
          <w:rFonts w:hint="eastAsia" w:ascii="仿宋" w:hAnsi="仿宋" w:eastAsia="仿宋" w:cs="仿宋"/>
          <w:sz w:val="32"/>
          <w:szCs w:val="32"/>
        </w:rPr>
        <w:t>文件递交</w:t>
      </w:r>
    </w:p>
    <w:p w14:paraId="0C6CA50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1.比选文件报名当天交招采办审核</w:t>
      </w:r>
      <w:r>
        <w:rPr>
          <w:rFonts w:hint="eastAsia" w:ascii="仿宋" w:hAnsi="仿宋" w:eastAsia="仿宋" w:cs="仿宋"/>
          <w:sz w:val="32"/>
          <w:szCs w:val="32"/>
          <w:lang w:eastAsia="zh-CN"/>
        </w:rPr>
        <w:t>；</w:t>
      </w:r>
    </w:p>
    <w:p w14:paraId="00961A0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2.比选文件纸质版及电子版</w:t>
      </w:r>
      <w:r>
        <w:rPr>
          <w:rFonts w:hint="eastAsia" w:ascii="仿宋" w:hAnsi="仿宋" w:eastAsia="仿宋" w:cs="仿宋"/>
          <w:sz w:val="32"/>
          <w:szCs w:val="32"/>
          <w:lang w:eastAsia="zh-CN"/>
        </w:rPr>
        <w:t>密封于比选当天递交并现场开封。</w:t>
      </w:r>
    </w:p>
    <w:p w14:paraId="43B9E63F">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五、现场评选</w:t>
      </w:r>
    </w:p>
    <w:p w14:paraId="5A715A7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坚持</w:t>
      </w:r>
      <w:r>
        <w:rPr>
          <w:rFonts w:hint="eastAsia" w:ascii="仿宋" w:hAnsi="仿宋" w:eastAsia="仿宋" w:cs="仿宋"/>
          <w:sz w:val="32"/>
          <w:szCs w:val="32"/>
        </w:rPr>
        <w:t>公开、公平、公正</w:t>
      </w:r>
      <w:r>
        <w:rPr>
          <w:rFonts w:hint="eastAsia" w:ascii="仿宋" w:hAnsi="仿宋" w:eastAsia="仿宋" w:cs="仿宋"/>
          <w:sz w:val="32"/>
          <w:szCs w:val="32"/>
          <w:lang w:eastAsia="zh-CN"/>
        </w:rPr>
        <w:t>的原则，</w:t>
      </w:r>
      <w:r>
        <w:rPr>
          <w:rFonts w:hint="eastAsia" w:ascii="仿宋" w:hAnsi="仿宋" w:eastAsia="仿宋" w:cs="仿宋"/>
          <w:sz w:val="32"/>
          <w:szCs w:val="32"/>
        </w:rPr>
        <w:t>科学评估、</w:t>
      </w:r>
      <w:r>
        <w:rPr>
          <w:rFonts w:hint="eastAsia" w:ascii="仿宋" w:hAnsi="仿宋" w:eastAsia="仿宋" w:cs="仿宋"/>
          <w:sz w:val="32"/>
          <w:szCs w:val="32"/>
          <w:lang w:val="en-US" w:eastAsia="zh-CN"/>
        </w:rPr>
        <w:t>由现场评选人员根据评分细则现场评分，择优选择中选供应商</w:t>
      </w:r>
      <w:r>
        <w:rPr>
          <w:rFonts w:hint="eastAsia" w:ascii="仿宋" w:hAnsi="仿宋" w:eastAsia="仿宋" w:cs="仿宋"/>
          <w:sz w:val="32"/>
          <w:szCs w:val="32"/>
          <w:lang w:eastAsia="zh-CN"/>
        </w:rPr>
        <w:t>。</w:t>
      </w:r>
    </w:p>
    <w:p w14:paraId="30CAEED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w:t>
      </w:r>
      <w:r>
        <w:rPr>
          <w:rFonts w:hint="eastAsia" w:ascii="仿宋" w:hAnsi="仿宋" w:eastAsia="仿宋" w:cs="仿宋"/>
          <w:sz w:val="32"/>
          <w:szCs w:val="32"/>
          <w:lang w:eastAsia="zh-CN"/>
        </w:rPr>
        <w:t>结果公示</w:t>
      </w:r>
      <w:r>
        <w:rPr>
          <w:rFonts w:hint="eastAsia" w:ascii="仿宋" w:hAnsi="仿宋" w:eastAsia="仿宋" w:cs="仿宋"/>
          <w:sz w:val="32"/>
          <w:szCs w:val="32"/>
        </w:rPr>
        <w:t xml:space="preserve"> </w:t>
      </w:r>
    </w:p>
    <w:p w14:paraId="14F9371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比选</w:t>
      </w:r>
      <w:r>
        <w:rPr>
          <w:rFonts w:hint="eastAsia" w:ascii="仿宋" w:hAnsi="仿宋" w:eastAsia="仿宋" w:cs="仿宋"/>
          <w:sz w:val="32"/>
          <w:szCs w:val="32"/>
        </w:rPr>
        <w:t>结束后</w:t>
      </w:r>
      <w:r>
        <w:rPr>
          <w:rFonts w:hint="eastAsia" w:ascii="仿宋" w:hAnsi="仿宋" w:eastAsia="仿宋" w:cs="仿宋"/>
          <w:sz w:val="32"/>
          <w:szCs w:val="32"/>
          <w:lang w:val="en-US" w:eastAsia="zh-CN"/>
        </w:rPr>
        <w:t>3</w:t>
      </w:r>
      <w:r>
        <w:rPr>
          <w:rFonts w:hint="eastAsia" w:ascii="仿宋" w:hAnsi="仿宋" w:eastAsia="仿宋" w:cs="仿宋"/>
          <w:sz w:val="32"/>
          <w:szCs w:val="32"/>
        </w:rPr>
        <w:t>个工作日内</w:t>
      </w:r>
      <w:r>
        <w:rPr>
          <w:rFonts w:hint="eastAsia" w:ascii="仿宋" w:hAnsi="仿宋" w:eastAsia="仿宋" w:cs="仿宋"/>
          <w:sz w:val="32"/>
          <w:szCs w:val="32"/>
          <w:lang w:eastAsia="zh-CN"/>
        </w:rPr>
        <w:t>，</w:t>
      </w:r>
      <w:r>
        <w:rPr>
          <w:rFonts w:hint="eastAsia" w:ascii="仿宋" w:hAnsi="仿宋" w:eastAsia="仿宋" w:cs="仿宋"/>
          <w:sz w:val="32"/>
          <w:szCs w:val="32"/>
        </w:rPr>
        <w:t>在</w:t>
      </w:r>
      <w:r>
        <w:rPr>
          <w:rFonts w:hint="eastAsia" w:ascii="仿宋" w:hAnsi="仿宋" w:eastAsia="仿宋" w:cs="仿宋"/>
          <w:sz w:val="32"/>
          <w:szCs w:val="32"/>
          <w:lang w:eastAsia="zh-CN"/>
        </w:rPr>
        <w:t>普定县中医</w:t>
      </w:r>
      <w:r>
        <w:rPr>
          <w:rFonts w:hint="eastAsia" w:ascii="仿宋" w:hAnsi="仿宋" w:eastAsia="仿宋" w:cs="仿宋"/>
          <w:sz w:val="32"/>
          <w:szCs w:val="32"/>
        </w:rPr>
        <w:t>医院网站公</w:t>
      </w:r>
      <w:r>
        <w:rPr>
          <w:rFonts w:hint="eastAsia" w:ascii="仿宋" w:hAnsi="仿宋" w:eastAsia="仿宋" w:cs="仿宋"/>
          <w:sz w:val="32"/>
          <w:szCs w:val="32"/>
          <w:lang w:eastAsia="zh-CN"/>
        </w:rPr>
        <w:t>示中选</w:t>
      </w:r>
      <w:r>
        <w:rPr>
          <w:rFonts w:hint="eastAsia" w:ascii="仿宋" w:hAnsi="仿宋" w:eastAsia="仿宋" w:cs="仿宋"/>
          <w:sz w:val="32"/>
          <w:szCs w:val="32"/>
        </w:rPr>
        <w:t xml:space="preserve">结果。 </w:t>
      </w:r>
    </w:p>
    <w:p w14:paraId="10C1473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w:t>
      </w:r>
      <w:r>
        <w:rPr>
          <w:rFonts w:hint="eastAsia" w:ascii="仿宋" w:hAnsi="仿宋" w:eastAsia="仿宋" w:cs="仿宋"/>
          <w:sz w:val="32"/>
          <w:szCs w:val="32"/>
        </w:rPr>
        <w:t>、其他</w:t>
      </w:r>
      <w:r>
        <w:rPr>
          <w:rFonts w:hint="eastAsia" w:ascii="仿宋" w:hAnsi="仿宋" w:eastAsia="仿宋" w:cs="仿宋"/>
          <w:sz w:val="32"/>
          <w:szCs w:val="32"/>
          <w:lang w:eastAsia="zh-CN"/>
        </w:rPr>
        <w:t>事宜</w:t>
      </w:r>
    </w:p>
    <w:p w14:paraId="05614611">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参选供应商</w:t>
      </w:r>
      <w:r>
        <w:rPr>
          <w:rFonts w:hint="eastAsia" w:ascii="仿宋" w:hAnsi="仿宋" w:eastAsia="仿宋" w:cs="仿宋"/>
          <w:sz w:val="32"/>
          <w:szCs w:val="32"/>
        </w:rPr>
        <w:t>有下</w:t>
      </w:r>
      <w:r>
        <w:rPr>
          <w:rFonts w:hint="eastAsia" w:ascii="仿宋" w:hAnsi="仿宋" w:eastAsia="仿宋" w:cs="仿宋"/>
          <w:sz w:val="32"/>
          <w:szCs w:val="32"/>
          <w:lang w:eastAsia="zh-CN"/>
        </w:rPr>
        <w:t>列</w:t>
      </w:r>
      <w:r>
        <w:rPr>
          <w:rFonts w:hint="eastAsia" w:ascii="仿宋" w:hAnsi="仿宋" w:eastAsia="仿宋" w:cs="仿宋"/>
          <w:sz w:val="32"/>
          <w:szCs w:val="32"/>
        </w:rPr>
        <w:t>行为者</w:t>
      </w:r>
      <w:r>
        <w:rPr>
          <w:rFonts w:hint="eastAsia" w:ascii="仿宋" w:hAnsi="仿宋" w:eastAsia="仿宋" w:cs="仿宋"/>
          <w:sz w:val="32"/>
          <w:szCs w:val="32"/>
          <w:lang w:eastAsia="zh-CN"/>
        </w:rPr>
        <w:t>院方</w:t>
      </w:r>
      <w:r>
        <w:rPr>
          <w:rFonts w:hint="eastAsia" w:ascii="仿宋" w:hAnsi="仿宋" w:eastAsia="仿宋" w:cs="仿宋"/>
          <w:sz w:val="32"/>
          <w:szCs w:val="32"/>
        </w:rPr>
        <w:t>有权取消</w:t>
      </w:r>
      <w:r>
        <w:rPr>
          <w:rFonts w:hint="eastAsia" w:ascii="仿宋" w:hAnsi="仿宋" w:eastAsia="仿宋" w:cs="仿宋"/>
          <w:sz w:val="32"/>
          <w:szCs w:val="32"/>
          <w:lang w:eastAsia="zh-CN"/>
        </w:rPr>
        <w:t>参选、</w:t>
      </w:r>
      <w:r>
        <w:rPr>
          <w:rFonts w:hint="eastAsia" w:ascii="仿宋" w:hAnsi="仿宋" w:eastAsia="仿宋" w:cs="仿宋"/>
          <w:sz w:val="32"/>
          <w:szCs w:val="32"/>
        </w:rPr>
        <w:t>中</w:t>
      </w:r>
      <w:r>
        <w:rPr>
          <w:rFonts w:hint="eastAsia" w:ascii="仿宋" w:hAnsi="仿宋" w:eastAsia="仿宋" w:cs="仿宋"/>
          <w:sz w:val="32"/>
          <w:szCs w:val="32"/>
          <w:lang w:eastAsia="zh-CN"/>
        </w:rPr>
        <w:t>选</w:t>
      </w:r>
      <w:r>
        <w:rPr>
          <w:rFonts w:hint="eastAsia" w:ascii="仿宋" w:hAnsi="仿宋" w:eastAsia="仿宋" w:cs="仿宋"/>
          <w:sz w:val="32"/>
          <w:szCs w:val="32"/>
        </w:rPr>
        <w:t xml:space="preserve">资格 </w:t>
      </w:r>
    </w:p>
    <w:p w14:paraId="67B4862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采用商业贿赂手段进行非法促销活动</w:t>
      </w:r>
      <w:r>
        <w:rPr>
          <w:rFonts w:hint="eastAsia" w:ascii="仿宋" w:hAnsi="仿宋" w:eastAsia="仿宋" w:cs="仿宋"/>
          <w:sz w:val="32"/>
          <w:szCs w:val="32"/>
          <w:lang w:eastAsia="zh-CN"/>
        </w:rPr>
        <w:t>；</w:t>
      </w:r>
    </w:p>
    <w:p w14:paraId="621A5C8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相互串通</w:t>
      </w:r>
      <w:r>
        <w:rPr>
          <w:rFonts w:hint="eastAsia" w:ascii="仿宋" w:hAnsi="仿宋" w:eastAsia="仿宋" w:cs="仿宋"/>
          <w:sz w:val="32"/>
          <w:szCs w:val="32"/>
          <w:lang w:eastAsia="zh-CN"/>
        </w:rPr>
        <w:t>参选、</w:t>
      </w:r>
      <w:r>
        <w:rPr>
          <w:rFonts w:hint="eastAsia" w:ascii="仿宋" w:hAnsi="仿宋" w:eastAsia="仿宋" w:cs="仿宋"/>
          <w:sz w:val="32"/>
          <w:szCs w:val="32"/>
        </w:rPr>
        <w:t>排斥其他</w:t>
      </w:r>
      <w:r>
        <w:rPr>
          <w:rFonts w:hint="eastAsia" w:ascii="仿宋" w:hAnsi="仿宋" w:eastAsia="仿宋" w:cs="仿宋"/>
          <w:sz w:val="32"/>
          <w:szCs w:val="32"/>
          <w:lang w:eastAsia="zh-CN"/>
        </w:rPr>
        <w:t>参选供应商</w:t>
      </w:r>
      <w:r>
        <w:rPr>
          <w:rFonts w:hint="eastAsia" w:ascii="仿宋" w:hAnsi="仿宋" w:eastAsia="仿宋" w:cs="仿宋"/>
          <w:sz w:val="32"/>
          <w:szCs w:val="32"/>
        </w:rPr>
        <w:t>公平竞争</w:t>
      </w:r>
      <w:r>
        <w:rPr>
          <w:rFonts w:hint="eastAsia" w:ascii="仿宋" w:hAnsi="仿宋" w:eastAsia="仿宋" w:cs="仿宋"/>
          <w:sz w:val="32"/>
          <w:szCs w:val="32"/>
          <w:lang w:eastAsia="zh-CN"/>
        </w:rPr>
        <w:t>、</w:t>
      </w:r>
      <w:r>
        <w:rPr>
          <w:rFonts w:hint="eastAsia" w:ascii="仿宋" w:hAnsi="仿宋" w:eastAsia="仿宋" w:cs="仿宋"/>
          <w:sz w:val="32"/>
          <w:szCs w:val="32"/>
        </w:rPr>
        <w:t>损害其他</w:t>
      </w:r>
      <w:r>
        <w:rPr>
          <w:rFonts w:hint="eastAsia" w:ascii="仿宋" w:hAnsi="仿宋" w:eastAsia="仿宋" w:cs="仿宋"/>
          <w:sz w:val="32"/>
          <w:szCs w:val="32"/>
          <w:lang w:eastAsia="zh-CN"/>
        </w:rPr>
        <w:t>参选供应商</w:t>
      </w:r>
      <w:r>
        <w:rPr>
          <w:rFonts w:hint="eastAsia" w:ascii="仿宋" w:hAnsi="仿宋" w:eastAsia="仿宋" w:cs="仿宋"/>
          <w:sz w:val="32"/>
          <w:szCs w:val="32"/>
        </w:rPr>
        <w:t>的合法利益</w:t>
      </w:r>
      <w:r>
        <w:rPr>
          <w:rFonts w:hint="eastAsia" w:ascii="仿宋" w:hAnsi="仿宋" w:eastAsia="仿宋" w:cs="仿宋"/>
          <w:sz w:val="32"/>
          <w:szCs w:val="32"/>
          <w:lang w:eastAsia="zh-CN"/>
        </w:rPr>
        <w:t>；</w:t>
      </w:r>
    </w:p>
    <w:p w14:paraId="19D8CB0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采取行贿手段牟取中</w:t>
      </w:r>
      <w:r>
        <w:rPr>
          <w:rFonts w:hint="eastAsia" w:ascii="仿宋" w:hAnsi="仿宋" w:eastAsia="仿宋" w:cs="仿宋"/>
          <w:sz w:val="32"/>
          <w:szCs w:val="32"/>
          <w:lang w:eastAsia="zh-CN"/>
        </w:rPr>
        <w:t>选；</w:t>
      </w:r>
    </w:p>
    <w:p w14:paraId="09C3DE3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提供虚假证明文件或者以其他方式弄虚作假骗取中</w:t>
      </w:r>
      <w:r>
        <w:rPr>
          <w:rFonts w:hint="eastAsia" w:ascii="仿宋" w:hAnsi="仿宋" w:eastAsia="仿宋" w:cs="仿宋"/>
          <w:sz w:val="32"/>
          <w:szCs w:val="32"/>
          <w:lang w:eastAsia="zh-CN"/>
        </w:rPr>
        <w:t>选；</w:t>
      </w:r>
      <w:r>
        <w:rPr>
          <w:rFonts w:hint="eastAsia" w:ascii="仿宋" w:hAnsi="仿宋" w:eastAsia="仿宋" w:cs="仿宋"/>
          <w:sz w:val="32"/>
          <w:szCs w:val="32"/>
        </w:rPr>
        <w:t xml:space="preserve"> </w:t>
      </w:r>
    </w:p>
    <w:p w14:paraId="7D299655">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其他违反法律法规的行为</w:t>
      </w:r>
      <w:r>
        <w:rPr>
          <w:rFonts w:hint="eastAsia" w:ascii="仿宋" w:hAnsi="仿宋" w:eastAsia="仿宋" w:cs="仿宋"/>
          <w:sz w:val="32"/>
          <w:szCs w:val="32"/>
          <w:lang w:eastAsia="zh-CN"/>
        </w:rPr>
        <w:t>。</w:t>
      </w:r>
    </w:p>
    <w:p w14:paraId="49CEADB1">
      <w:pPr>
        <w:tabs>
          <w:tab w:val="left" w:pos="756"/>
        </w:tabs>
        <w:spacing w:line="560" w:lineRule="exact"/>
        <w:rPr>
          <w:rFonts w:hint="eastAsia" w:ascii="仿宋" w:hAnsi="仿宋" w:eastAsia="仿宋" w:cs="仿宋"/>
          <w:sz w:val="32"/>
          <w:szCs w:val="32"/>
          <w:lang w:eastAsia="zh-CN"/>
        </w:rPr>
      </w:pPr>
    </w:p>
    <w:p w14:paraId="784DA010">
      <w:pPr>
        <w:tabs>
          <w:tab w:val="left" w:pos="756"/>
        </w:tabs>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44F55C2B">
      <w:pPr>
        <w:pStyle w:val="3"/>
        <w:rPr>
          <w:rFonts w:hint="eastAsia" w:ascii="仿宋" w:hAnsi="仿宋" w:eastAsia="仿宋" w:cs="仿宋"/>
          <w:sz w:val="32"/>
          <w:szCs w:val="32"/>
          <w:lang w:val="en-US" w:eastAsia="zh-CN"/>
        </w:rPr>
      </w:pPr>
    </w:p>
    <w:p w14:paraId="4375182E">
      <w:pPr>
        <w:pStyle w:val="4"/>
        <w:rPr>
          <w:rFonts w:hint="eastAsia" w:ascii="仿宋" w:hAnsi="仿宋" w:eastAsia="仿宋" w:cs="仿宋"/>
          <w:sz w:val="32"/>
          <w:szCs w:val="32"/>
          <w:lang w:val="en-US" w:eastAsia="zh-CN"/>
        </w:rPr>
      </w:pPr>
    </w:p>
    <w:p w14:paraId="6D5F1FDA">
      <w:pPr>
        <w:pStyle w:val="4"/>
        <w:rPr>
          <w:rFonts w:hint="eastAsia" w:ascii="仿宋" w:hAnsi="仿宋" w:eastAsia="仿宋" w:cs="仿宋"/>
          <w:sz w:val="32"/>
          <w:szCs w:val="32"/>
          <w:lang w:val="en-US" w:eastAsia="zh-CN"/>
        </w:rPr>
      </w:pPr>
    </w:p>
    <w:p w14:paraId="481CDE0D">
      <w:pPr>
        <w:pStyle w:val="4"/>
        <w:rPr>
          <w:rFonts w:hint="eastAsia" w:ascii="仿宋" w:hAnsi="仿宋" w:eastAsia="仿宋" w:cs="仿宋"/>
          <w:sz w:val="32"/>
          <w:szCs w:val="32"/>
          <w:lang w:val="en-US" w:eastAsia="zh-CN"/>
        </w:rPr>
      </w:pPr>
    </w:p>
    <w:p w14:paraId="0CE51FF2">
      <w:pPr>
        <w:tabs>
          <w:tab w:val="left" w:pos="756"/>
        </w:tabs>
        <w:spacing w:line="560" w:lineRule="exact"/>
        <w:ind w:firstLine="6080" w:firstLineChars="1900"/>
        <w:rPr>
          <w:rFonts w:hint="eastAsia" w:ascii="仿宋" w:hAnsi="仿宋" w:eastAsia="仿宋" w:cs="仿宋"/>
          <w:sz w:val="32"/>
          <w:szCs w:val="32"/>
          <w:lang w:val="en-US" w:eastAsia="zh-CN"/>
        </w:rPr>
      </w:pPr>
    </w:p>
    <w:p w14:paraId="58BB7D1B">
      <w:pPr>
        <w:tabs>
          <w:tab w:val="left" w:pos="756"/>
        </w:tabs>
        <w:spacing w:line="560" w:lineRule="exact"/>
        <w:ind w:firstLine="6080" w:firstLineChars="1900"/>
        <w:rPr>
          <w:rFonts w:hint="eastAsia" w:ascii="仿宋" w:hAnsi="仿宋" w:eastAsia="仿宋" w:cs="仿宋"/>
          <w:sz w:val="32"/>
          <w:szCs w:val="32"/>
          <w:lang w:val="en-US" w:eastAsia="zh-CN"/>
        </w:rPr>
      </w:pPr>
    </w:p>
    <w:p w14:paraId="1B9ADCA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p>
    <w:p w14:paraId="67DE4336">
      <w:pPr>
        <w:pStyle w:val="3"/>
        <w:rPr>
          <w:rFonts w:hint="eastAsia" w:ascii="仿宋" w:hAnsi="仿宋" w:eastAsia="仿宋" w:cs="仿宋"/>
          <w:sz w:val="32"/>
          <w:szCs w:val="32"/>
          <w:lang w:val="en-US" w:eastAsia="zh-CN"/>
        </w:rPr>
      </w:pPr>
    </w:p>
    <w:p w14:paraId="43705B83">
      <w:pPr>
        <w:pStyle w:val="4"/>
        <w:rPr>
          <w:rFonts w:hint="eastAsia"/>
          <w:lang w:val="en-US" w:eastAsia="zh-CN"/>
        </w:rPr>
      </w:pPr>
    </w:p>
    <w:p w14:paraId="10193BA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p>
    <w:p w14:paraId="7BA6E9F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p>
    <w:p w14:paraId="47DC80A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p>
    <w:p w14:paraId="6EFADE7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p>
    <w:p w14:paraId="5A56B25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附件3</w:t>
      </w:r>
    </w:p>
    <w:p w14:paraId="621E1FED">
      <w:pPr>
        <w:spacing w:before="0" w:line="240" w:lineRule="auto"/>
        <w:ind w:left="0" w:right="0" w:firstLine="0"/>
        <w:jc w:val="center"/>
        <w:rPr>
          <w:rFonts w:hint="eastAsia" w:ascii="方正公文小标宋" w:hAnsi="方正公文小标宋" w:eastAsia="方正公文小标宋" w:cs="方正公文小标宋"/>
          <w:b/>
          <w:bCs/>
          <w:sz w:val="44"/>
          <w:szCs w:val="44"/>
          <w:lang w:val="en-US" w:eastAsia="zh-CN"/>
        </w:rPr>
      </w:pPr>
      <w:r>
        <w:rPr>
          <w:rFonts w:hint="eastAsia" w:ascii="方正公文小标宋" w:hAnsi="方正公文小标宋" w:eastAsia="方正公文小标宋" w:cs="方正公文小标宋"/>
          <w:b/>
          <w:bCs/>
          <w:sz w:val="44"/>
          <w:szCs w:val="44"/>
          <w:lang w:val="en-US" w:eastAsia="zh-CN"/>
        </w:rPr>
        <w:t>评选办法</w:t>
      </w:r>
    </w:p>
    <w:p w14:paraId="50B01ABC">
      <w:pPr>
        <w:numPr>
          <w:ilvl w:val="0"/>
          <w:numId w:val="2"/>
        </w:numPr>
        <w:spacing w:line="500" w:lineRule="exac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评</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要素</w:t>
      </w:r>
    </w:p>
    <w:p w14:paraId="0451C25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本项目评选要素包括：报价及合理性、是否满足服务需求、</w:t>
      </w:r>
      <w:r>
        <w:rPr>
          <w:rFonts w:hint="eastAsia" w:ascii="方正仿宋_GB2312" w:hAnsi="方正仿宋_GB2312" w:eastAsia="方正仿宋_GB2312" w:cs="方正仿宋_GB2312"/>
          <w:sz w:val="32"/>
          <w:szCs w:val="32"/>
          <w:lang w:val="en-US" w:eastAsia="zh-CN"/>
        </w:rPr>
        <w:t>服务方案可操作性</w:t>
      </w:r>
      <w:r>
        <w:rPr>
          <w:rFonts w:hint="eastAsia" w:ascii="方正仿宋_GB2312" w:hAnsi="方正仿宋_GB2312" w:eastAsia="方正仿宋_GB2312" w:cs="方正仿宋_GB2312"/>
          <w:sz w:val="32"/>
          <w:szCs w:val="32"/>
          <w:lang w:eastAsia="zh-CN"/>
        </w:rPr>
        <w:t>、历史成交业绩、</w:t>
      </w:r>
      <w:r>
        <w:rPr>
          <w:rFonts w:hint="eastAsia" w:ascii="方正仿宋_GB2312" w:hAnsi="方正仿宋_GB2312" w:eastAsia="方正仿宋_GB2312" w:cs="方正仿宋_GB2312"/>
          <w:sz w:val="32"/>
          <w:szCs w:val="32"/>
          <w:lang w:val="en-US" w:eastAsia="zh-CN"/>
        </w:rPr>
        <w:t>企业综合实力、项目团队</w:t>
      </w:r>
      <w:r>
        <w:rPr>
          <w:rFonts w:hint="eastAsia" w:ascii="方正仿宋_GB2312" w:hAnsi="方正仿宋_GB2312" w:eastAsia="方正仿宋_GB2312" w:cs="方正仿宋_GB2312"/>
          <w:sz w:val="32"/>
          <w:szCs w:val="32"/>
          <w:lang w:eastAsia="zh-CN"/>
        </w:rPr>
        <w:t>等因素。</w:t>
      </w:r>
    </w:p>
    <w:p w14:paraId="40BB6A81">
      <w:pPr>
        <w:numPr>
          <w:ilvl w:val="0"/>
          <w:numId w:val="2"/>
        </w:numPr>
        <w:spacing w:line="500" w:lineRule="exac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评</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形式（采用以下步骤）</w:t>
      </w:r>
    </w:p>
    <w:p w14:paraId="01F8F097">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第一步：资格及符合性审查，初步选定入围参选人；</w:t>
      </w:r>
    </w:p>
    <w:p w14:paraId="3C63C2A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本项目评选小组将综合审查参选人资质情况及其参选文件是否符合比选文件的基本要求，符合者作为有效标并进入第二步，不符合作为无效参选商，不能进入第二步；</w:t>
      </w:r>
    </w:p>
    <w:p w14:paraId="6C16FB6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第二步：确定中选人（对于有同样品目的参选人，按评分细则对入围参选人相应评分，并计算其总得分）；</w:t>
      </w:r>
    </w:p>
    <w:p w14:paraId="65ACFC8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本项目评选采用综合评分法，评选小组将对通过资格及响应性审查的各合格参选人根据以下标准和方法进行评估。评分将按报价部分和技术商务部分分别进行，计算出各合格参选人的综合得分。评选小组按最终评选得分由高到低顺序推荐中选备选单位。若有相同的最高得分，则其中参选报价低的参选人将被排序在前；若有相同的最高得分且报价相同的，则按技术部分得分从高到低顺序进行排列，技术部分得分最高的参选人将被排序在前。</w:t>
      </w:r>
    </w:p>
    <w:p w14:paraId="06CDF512">
      <w:pPr>
        <w:numPr>
          <w:ilvl w:val="0"/>
          <w:numId w:val="2"/>
        </w:numPr>
        <w:spacing w:line="400" w:lineRule="exact"/>
        <w:ind w:left="0" w:leftChars="0" w:firstLine="0" w:firstLineChars="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综合评分细则</w:t>
      </w:r>
      <w:r>
        <w:rPr>
          <w:rFonts w:hint="eastAsia" w:ascii="仿宋_GB2312" w:hAnsi="仿宋_GB2312" w:eastAsia="仿宋_GB2312" w:cs="仿宋_GB2312"/>
          <w:b/>
          <w:color w:val="000000"/>
          <w:sz w:val="32"/>
          <w:szCs w:val="32"/>
        </w:rPr>
        <w:tab/>
      </w:r>
    </w:p>
    <w:p w14:paraId="2A7F7599">
      <w:pPr>
        <w:pStyle w:val="6"/>
        <w:widowControl w:val="0"/>
        <w:numPr>
          <w:ilvl w:val="0"/>
          <w:numId w:val="0"/>
        </w:numPr>
        <w:jc w:val="both"/>
        <w:rPr>
          <w:rFonts w:hint="eastAsia" w:ascii="仿宋" w:hAnsi="仿宋" w:eastAsia="仿宋" w:cs="仿宋"/>
          <w:kern w:val="2"/>
          <w:sz w:val="32"/>
          <w:szCs w:val="32"/>
          <w:lang w:val="en-US" w:eastAsia="zh-CN" w:bidi="ar-SA"/>
        </w:rPr>
        <w:sectPr>
          <w:pgSz w:w="11906" w:h="16838"/>
          <w:pgMar w:top="1043" w:right="1701" w:bottom="1043" w:left="1701" w:header="851" w:footer="992" w:gutter="0"/>
          <w:pgBorders>
            <w:top w:val="none" w:sz="0" w:space="0"/>
            <w:left w:val="none" w:sz="0" w:space="0"/>
            <w:bottom w:val="none" w:sz="0" w:space="0"/>
            <w:right w:val="none" w:sz="0" w:space="0"/>
          </w:pgBorders>
          <w:cols w:space="425" w:num="1"/>
          <w:docGrid w:type="lines" w:linePitch="312" w:charSpace="0"/>
        </w:sectPr>
      </w:pPr>
    </w:p>
    <w:p w14:paraId="3F68301C">
      <w:pPr>
        <w:pStyle w:val="6"/>
      </w:pPr>
    </w:p>
    <w:tbl>
      <w:tblPr>
        <w:tblStyle w:val="9"/>
        <w:tblW w:w="15011"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11"/>
        <w:gridCol w:w="750"/>
        <w:gridCol w:w="11015"/>
        <w:gridCol w:w="997"/>
      </w:tblGrid>
      <w:tr w14:paraId="75BE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738" w:type="dxa"/>
            <w:noWrap w:val="0"/>
            <w:vAlign w:val="center"/>
          </w:tcPr>
          <w:p w14:paraId="296C81E1">
            <w:pPr>
              <w:pStyle w:val="3"/>
              <w:spacing w:line="400" w:lineRule="exact"/>
              <w:jc w:val="center"/>
              <w:rPr>
                <w:b/>
                <w:bCs/>
                <w:color w:val="auto"/>
                <w:sz w:val="24"/>
                <w:szCs w:val="24"/>
                <w:lang w:val="en-US" w:eastAsia="zh-CN"/>
              </w:rPr>
            </w:pPr>
            <w:r>
              <w:rPr>
                <w:rFonts w:hint="eastAsia"/>
                <w:b/>
                <w:bCs/>
                <w:color w:val="auto"/>
                <w:sz w:val="24"/>
                <w:szCs w:val="24"/>
                <w:lang w:val="en-US" w:eastAsia="zh-CN"/>
              </w:rPr>
              <w:t>序号</w:t>
            </w:r>
          </w:p>
        </w:tc>
        <w:tc>
          <w:tcPr>
            <w:tcW w:w="1511" w:type="dxa"/>
            <w:noWrap w:val="0"/>
            <w:vAlign w:val="center"/>
          </w:tcPr>
          <w:p w14:paraId="1DC6E87E">
            <w:pPr>
              <w:pStyle w:val="3"/>
              <w:spacing w:line="400" w:lineRule="exact"/>
              <w:jc w:val="center"/>
              <w:rPr>
                <w:b/>
                <w:bCs/>
                <w:color w:val="auto"/>
                <w:sz w:val="24"/>
                <w:szCs w:val="24"/>
                <w:lang w:val="en-US" w:eastAsia="zh-CN"/>
              </w:rPr>
            </w:pPr>
            <w:r>
              <w:rPr>
                <w:rFonts w:hint="eastAsia"/>
                <w:b/>
                <w:bCs/>
                <w:color w:val="auto"/>
                <w:sz w:val="24"/>
                <w:szCs w:val="24"/>
                <w:lang w:val="en-US" w:eastAsia="zh-CN"/>
              </w:rPr>
              <w:t>评分项目</w:t>
            </w:r>
          </w:p>
        </w:tc>
        <w:tc>
          <w:tcPr>
            <w:tcW w:w="750" w:type="dxa"/>
            <w:noWrap w:val="0"/>
            <w:vAlign w:val="center"/>
          </w:tcPr>
          <w:p w14:paraId="3FC902F2">
            <w:pPr>
              <w:pStyle w:val="3"/>
              <w:spacing w:line="400" w:lineRule="exact"/>
              <w:jc w:val="center"/>
              <w:rPr>
                <w:b/>
                <w:bCs/>
                <w:color w:val="auto"/>
                <w:sz w:val="24"/>
                <w:szCs w:val="24"/>
                <w:lang w:val="en-US" w:eastAsia="zh-CN"/>
              </w:rPr>
            </w:pPr>
            <w:r>
              <w:rPr>
                <w:rFonts w:hint="eastAsia"/>
                <w:b/>
                <w:bCs/>
                <w:color w:val="auto"/>
                <w:sz w:val="24"/>
                <w:szCs w:val="24"/>
                <w:lang w:val="en-US" w:eastAsia="zh-CN"/>
              </w:rPr>
              <w:t>分值</w:t>
            </w:r>
          </w:p>
        </w:tc>
        <w:tc>
          <w:tcPr>
            <w:tcW w:w="11015" w:type="dxa"/>
            <w:noWrap w:val="0"/>
            <w:vAlign w:val="center"/>
          </w:tcPr>
          <w:p w14:paraId="78A38A3F">
            <w:pPr>
              <w:pStyle w:val="3"/>
              <w:spacing w:line="400" w:lineRule="exact"/>
              <w:jc w:val="center"/>
              <w:rPr>
                <w:b/>
                <w:bCs/>
                <w:color w:val="auto"/>
                <w:sz w:val="24"/>
                <w:szCs w:val="24"/>
                <w:lang w:val="en-US" w:eastAsia="zh-CN"/>
              </w:rPr>
            </w:pPr>
            <w:r>
              <w:rPr>
                <w:rFonts w:hint="eastAsia"/>
                <w:b/>
                <w:bCs/>
                <w:color w:val="auto"/>
                <w:sz w:val="24"/>
                <w:szCs w:val="24"/>
                <w:lang w:val="en-US" w:eastAsia="zh-CN"/>
              </w:rPr>
              <w:t>评分依据</w:t>
            </w:r>
          </w:p>
        </w:tc>
        <w:tc>
          <w:tcPr>
            <w:tcW w:w="997" w:type="dxa"/>
            <w:noWrap w:val="0"/>
            <w:vAlign w:val="center"/>
          </w:tcPr>
          <w:p w14:paraId="5240BA37">
            <w:pPr>
              <w:pStyle w:val="3"/>
              <w:spacing w:line="400" w:lineRule="exact"/>
              <w:jc w:val="center"/>
              <w:rPr>
                <w:rFonts w:hint="eastAsia"/>
                <w:b/>
                <w:bCs/>
                <w:color w:val="auto"/>
                <w:sz w:val="24"/>
                <w:szCs w:val="24"/>
                <w:lang w:val="en-US" w:eastAsia="zh-CN"/>
              </w:rPr>
            </w:pPr>
            <w:r>
              <w:rPr>
                <w:rFonts w:hint="eastAsia"/>
                <w:b/>
                <w:bCs/>
                <w:color w:val="auto"/>
                <w:sz w:val="24"/>
                <w:szCs w:val="24"/>
                <w:lang w:val="en-US" w:eastAsia="zh-CN"/>
              </w:rPr>
              <w:t>得分</w:t>
            </w:r>
          </w:p>
        </w:tc>
      </w:tr>
      <w:tr w14:paraId="6888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738" w:type="dxa"/>
            <w:vMerge w:val="restart"/>
            <w:noWrap w:val="0"/>
            <w:vAlign w:val="center"/>
          </w:tcPr>
          <w:p w14:paraId="7FE053C2">
            <w:pPr>
              <w:pStyle w:val="3"/>
              <w:spacing w:line="300" w:lineRule="exact"/>
              <w:ind w:firstLine="207" w:firstLineChars="98"/>
              <w:rPr>
                <w:b/>
                <w:bCs/>
                <w:color w:val="FF0000"/>
                <w:lang w:val="en-US" w:eastAsia="zh-CN"/>
              </w:rPr>
            </w:pPr>
            <w:r>
              <w:rPr>
                <w:b/>
                <w:bCs/>
                <w:color w:val="FF0000"/>
                <w:lang w:val="en-US" w:eastAsia="zh-CN"/>
              </w:rPr>
              <w:t>1</w:t>
            </w:r>
          </w:p>
        </w:tc>
        <w:tc>
          <w:tcPr>
            <w:tcW w:w="1511" w:type="dxa"/>
            <w:vMerge w:val="restart"/>
            <w:noWrap w:val="0"/>
            <w:vAlign w:val="center"/>
          </w:tcPr>
          <w:p w14:paraId="674AFFD8">
            <w:pPr>
              <w:spacing w:line="300" w:lineRule="exact"/>
              <w:jc w:val="center"/>
              <w:rPr>
                <w:rFonts w:hint="eastAsia" w:asciiTheme="minorHAnsi" w:hAnsiTheme="minorHAnsi" w:eastAsiaTheme="minorEastAsia" w:cstheme="minorBidi"/>
                <w:b/>
                <w:bCs/>
                <w:color w:val="FF0000"/>
                <w:kern w:val="2"/>
                <w:sz w:val="21"/>
                <w:szCs w:val="22"/>
                <w:lang w:val="en-US" w:eastAsia="zh-CN" w:bidi="ar-SA"/>
              </w:rPr>
            </w:pPr>
            <w:r>
              <w:rPr>
                <w:rFonts w:hint="eastAsia" w:asciiTheme="minorHAnsi" w:hAnsiTheme="minorHAnsi" w:eastAsiaTheme="minorEastAsia" w:cstheme="minorBidi"/>
                <w:b/>
                <w:bCs/>
                <w:color w:val="FF0000"/>
                <w:kern w:val="2"/>
                <w:sz w:val="21"/>
                <w:szCs w:val="22"/>
                <w:lang w:val="en-US" w:eastAsia="zh-CN" w:bidi="ar-SA"/>
              </w:rPr>
              <w:t>报价</w:t>
            </w:r>
          </w:p>
        </w:tc>
        <w:tc>
          <w:tcPr>
            <w:tcW w:w="750" w:type="dxa"/>
            <w:noWrap w:val="0"/>
            <w:vAlign w:val="center"/>
          </w:tcPr>
          <w:p w14:paraId="0CBA4B72">
            <w:pPr>
              <w:spacing w:line="300" w:lineRule="exact"/>
              <w:rPr>
                <w:rFonts w:hint="eastAsia"/>
                <w:color w:val="FF0000"/>
                <w:lang w:val="en-US" w:eastAsia="zh-CN"/>
              </w:rPr>
            </w:pPr>
            <w:r>
              <w:rPr>
                <w:rFonts w:hint="eastAsia"/>
                <w:color w:val="FF0000"/>
                <w:lang w:val="en-US" w:eastAsia="zh-CN"/>
              </w:rPr>
              <w:t>40分</w:t>
            </w:r>
          </w:p>
        </w:tc>
        <w:tc>
          <w:tcPr>
            <w:tcW w:w="11015" w:type="dxa"/>
            <w:noWrap w:val="0"/>
            <w:vAlign w:val="center"/>
          </w:tcPr>
          <w:p w14:paraId="19BFD94A">
            <w:pPr>
              <w:spacing w:line="300" w:lineRule="exact"/>
              <w:rPr>
                <w:iCs/>
                <w:color w:val="FF0000"/>
              </w:rPr>
            </w:pPr>
            <w:r>
              <w:rPr>
                <w:rFonts w:hint="eastAsia"/>
                <w:iCs/>
                <w:color w:val="FF0000"/>
              </w:rPr>
              <w:t>报价得分</w:t>
            </w:r>
            <w:r>
              <w:rPr>
                <w:iCs/>
                <w:color w:val="FF0000"/>
              </w:rPr>
              <w:t>=</w:t>
            </w:r>
            <w:r>
              <w:rPr>
                <w:rFonts w:hint="eastAsia"/>
                <w:iCs/>
                <w:color w:val="FF0000"/>
              </w:rPr>
              <w:t>〔有效</w:t>
            </w:r>
            <w:r>
              <w:rPr>
                <w:rFonts w:hint="eastAsia"/>
                <w:iCs/>
                <w:color w:val="FF0000"/>
                <w:lang w:eastAsia="zh-CN"/>
              </w:rPr>
              <w:t>参选</w:t>
            </w:r>
            <w:r>
              <w:rPr>
                <w:rFonts w:hint="eastAsia"/>
                <w:iCs/>
                <w:color w:val="FF0000"/>
              </w:rPr>
              <w:t>人最低</w:t>
            </w:r>
            <w:r>
              <w:rPr>
                <w:rFonts w:hint="eastAsia"/>
                <w:iCs/>
                <w:color w:val="FF0000"/>
                <w:lang w:eastAsia="zh-CN"/>
              </w:rPr>
              <w:t>报</w:t>
            </w:r>
            <w:r>
              <w:rPr>
                <w:rFonts w:hint="eastAsia"/>
                <w:iCs/>
                <w:color w:val="FF0000"/>
              </w:rPr>
              <w:t>价÷本</w:t>
            </w:r>
            <w:r>
              <w:rPr>
                <w:rFonts w:hint="eastAsia"/>
                <w:iCs/>
                <w:color w:val="FF0000"/>
                <w:lang w:eastAsia="zh-CN"/>
              </w:rPr>
              <w:t>参选</w:t>
            </w:r>
            <w:r>
              <w:rPr>
                <w:rFonts w:hint="eastAsia"/>
                <w:iCs/>
                <w:color w:val="FF0000"/>
              </w:rPr>
              <w:t>人</w:t>
            </w:r>
            <w:r>
              <w:rPr>
                <w:rFonts w:hint="eastAsia"/>
                <w:iCs/>
                <w:color w:val="FF0000"/>
                <w:lang w:eastAsia="zh-CN"/>
              </w:rPr>
              <w:t>报</w:t>
            </w:r>
            <w:r>
              <w:rPr>
                <w:rFonts w:hint="eastAsia"/>
                <w:iCs/>
                <w:color w:val="FF0000"/>
              </w:rPr>
              <w:t>价〕×</w:t>
            </w:r>
            <w:r>
              <w:rPr>
                <w:rFonts w:hint="eastAsia"/>
                <w:iCs/>
                <w:color w:val="FF0000"/>
                <w:lang w:val="en-US" w:eastAsia="zh-CN"/>
              </w:rPr>
              <w:t>4</w:t>
            </w:r>
            <w:r>
              <w:rPr>
                <w:iCs/>
                <w:color w:val="FF0000"/>
              </w:rPr>
              <w:t>0</w:t>
            </w:r>
          </w:p>
        </w:tc>
        <w:tc>
          <w:tcPr>
            <w:tcW w:w="997" w:type="dxa"/>
            <w:noWrap w:val="0"/>
            <w:vAlign w:val="center"/>
          </w:tcPr>
          <w:p w14:paraId="1BF44AE1">
            <w:pPr>
              <w:spacing w:line="300" w:lineRule="exact"/>
              <w:rPr>
                <w:rFonts w:hint="eastAsia"/>
                <w:b/>
                <w:color w:val="auto"/>
              </w:rPr>
            </w:pPr>
          </w:p>
        </w:tc>
      </w:tr>
      <w:tr w14:paraId="016B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738" w:type="dxa"/>
            <w:vMerge w:val="continue"/>
            <w:noWrap w:val="0"/>
            <w:vAlign w:val="center"/>
          </w:tcPr>
          <w:p w14:paraId="3F4D358D">
            <w:pPr>
              <w:pStyle w:val="3"/>
              <w:spacing w:line="300" w:lineRule="exact"/>
              <w:ind w:firstLine="207" w:firstLineChars="98"/>
              <w:rPr>
                <w:b/>
                <w:bCs/>
                <w:color w:val="FF0000"/>
                <w:lang w:val="en-US" w:eastAsia="zh-CN"/>
              </w:rPr>
            </w:pPr>
          </w:p>
        </w:tc>
        <w:tc>
          <w:tcPr>
            <w:tcW w:w="1511" w:type="dxa"/>
            <w:vMerge w:val="continue"/>
            <w:noWrap w:val="0"/>
            <w:vAlign w:val="center"/>
          </w:tcPr>
          <w:p w14:paraId="589530A8">
            <w:pPr>
              <w:spacing w:line="300" w:lineRule="exact"/>
              <w:ind w:firstLine="105" w:firstLineChars="50"/>
              <w:rPr>
                <w:rFonts w:hint="eastAsia" w:asciiTheme="minorHAnsi" w:hAnsiTheme="minorHAnsi" w:eastAsiaTheme="minorEastAsia" w:cstheme="minorBidi"/>
                <w:b/>
                <w:bCs/>
                <w:color w:val="FF0000"/>
                <w:kern w:val="2"/>
                <w:sz w:val="21"/>
                <w:szCs w:val="22"/>
                <w:lang w:val="en-US" w:eastAsia="zh-CN" w:bidi="ar-SA"/>
              </w:rPr>
            </w:pPr>
          </w:p>
        </w:tc>
        <w:tc>
          <w:tcPr>
            <w:tcW w:w="750" w:type="dxa"/>
            <w:noWrap w:val="0"/>
            <w:vAlign w:val="center"/>
          </w:tcPr>
          <w:p w14:paraId="3E08ACD3">
            <w:pPr>
              <w:spacing w:line="300" w:lineRule="exact"/>
              <w:rPr>
                <w:rFonts w:hint="default"/>
                <w:color w:val="FF0000"/>
                <w:lang w:val="en-US" w:eastAsia="zh-CN"/>
              </w:rPr>
            </w:pPr>
            <w:r>
              <w:rPr>
                <w:rFonts w:hint="eastAsia"/>
                <w:color w:val="FF0000"/>
                <w:lang w:val="en-US" w:eastAsia="zh-CN"/>
              </w:rPr>
              <w:t>20分</w:t>
            </w:r>
          </w:p>
        </w:tc>
        <w:tc>
          <w:tcPr>
            <w:tcW w:w="11015" w:type="dxa"/>
            <w:noWrap w:val="0"/>
            <w:vAlign w:val="center"/>
          </w:tcPr>
          <w:p w14:paraId="5B6F7470">
            <w:pPr>
              <w:spacing w:line="300" w:lineRule="exact"/>
              <w:rPr>
                <w:rFonts w:hint="eastAsia"/>
                <w:color w:val="FF0000"/>
                <w:lang w:val="en-US" w:eastAsia="zh-CN"/>
              </w:rPr>
            </w:pPr>
            <w:r>
              <w:rPr>
                <w:rFonts w:hint="eastAsia"/>
                <w:color w:val="FF0000"/>
                <w:lang w:val="en-US" w:eastAsia="zh-CN"/>
              </w:rPr>
              <w:t>接受医院平均分6个月支付得10分，每增加一个月加1分（最高不超过20分）。</w:t>
            </w:r>
          </w:p>
          <w:p w14:paraId="410E4ECE">
            <w:pPr>
              <w:spacing w:line="300" w:lineRule="exact"/>
              <w:rPr>
                <w:rFonts w:hint="default" w:eastAsiaTheme="minorEastAsia"/>
                <w:b/>
                <w:color w:val="FF0000"/>
                <w:lang w:val="en-US" w:eastAsia="zh-CN"/>
              </w:rPr>
            </w:pPr>
            <w:r>
              <w:rPr>
                <w:rFonts w:hint="eastAsia"/>
                <w:color w:val="FF0000"/>
                <w:lang w:val="en-US" w:eastAsia="zh-CN"/>
              </w:rPr>
              <w:t>付款周期低于六个月支付不得分</w:t>
            </w:r>
          </w:p>
        </w:tc>
        <w:tc>
          <w:tcPr>
            <w:tcW w:w="997" w:type="dxa"/>
            <w:noWrap w:val="0"/>
            <w:vAlign w:val="center"/>
          </w:tcPr>
          <w:p w14:paraId="077BEBEF">
            <w:pPr>
              <w:spacing w:line="300" w:lineRule="exact"/>
              <w:rPr>
                <w:rFonts w:hint="eastAsia"/>
                <w:b/>
                <w:color w:val="auto"/>
              </w:rPr>
            </w:pPr>
          </w:p>
        </w:tc>
      </w:tr>
      <w:tr w14:paraId="05F2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exact"/>
        </w:trPr>
        <w:tc>
          <w:tcPr>
            <w:tcW w:w="738" w:type="dxa"/>
            <w:noWrap w:val="0"/>
            <w:vAlign w:val="center"/>
          </w:tcPr>
          <w:p w14:paraId="32182D57">
            <w:pPr>
              <w:pStyle w:val="3"/>
              <w:spacing w:line="300" w:lineRule="exact"/>
              <w:ind w:firstLine="207" w:firstLineChars="98"/>
              <w:rPr>
                <w:b/>
                <w:bCs/>
                <w:color w:val="auto"/>
                <w:lang w:val="en-US" w:eastAsia="zh-CN"/>
              </w:rPr>
            </w:pPr>
            <w:r>
              <w:rPr>
                <w:rFonts w:hint="eastAsia"/>
                <w:b/>
                <w:bCs/>
                <w:color w:val="auto"/>
                <w:lang w:val="en-US" w:eastAsia="zh-CN"/>
              </w:rPr>
              <w:t>2</w:t>
            </w:r>
          </w:p>
        </w:tc>
        <w:tc>
          <w:tcPr>
            <w:tcW w:w="1511" w:type="dxa"/>
            <w:noWrap w:val="0"/>
            <w:vAlign w:val="center"/>
          </w:tcPr>
          <w:p w14:paraId="3FD6A641">
            <w:pPr>
              <w:spacing w:line="300" w:lineRule="exact"/>
              <w:ind w:firstLine="105" w:firstLineChars="50"/>
              <w:rPr>
                <w:rFonts w:hint="eastAsia" w:asciiTheme="minorHAnsi" w:hAnsiTheme="minorHAnsi" w:eastAsiaTheme="minorEastAsia" w:cstheme="minorBidi"/>
                <w:b/>
                <w:bCs/>
                <w:color w:val="auto"/>
                <w:kern w:val="2"/>
                <w:sz w:val="21"/>
                <w:szCs w:val="22"/>
                <w:lang w:val="en-US" w:eastAsia="zh-CN" w:bidi="ar-SA"/>
              </w:rPr>
            </w:pPr>
          </w:p>
          <w:p w14:paraId="009BB6B2">
            <w:pPr>
              <w:spacing w:line="300" w:lineRule="exact"/>
              <w:jc w:val="center"/>
              <w:rPr>
                <w:rFonts w:hint="eastAsia" w:asciiTheme="minorHAnsi" w:hAnsiTheme="minorHAnsi" w:eastAsiaTheme="minorEastAsia" w:cstheme="minorBidi"/>
                <w:b/>
                <w:bCs/>
                <w:color w:val="FF0000"/>
                <w:kern w:val="2"/>
                <w:sz w:val="21"/>
                <w:szCs w:val="22"/>
                <w:lang w:val="en-US" w:eastAsia="zh-CN" w:bidi="ar-SA"/>
              </w:rPr>
            </w:pPr>
            <w:r>
              <w:rPr>
                <w:rFonts w:hint="eastAsia" w:asciiTheme="minorHAnsi" w:hAnsiTheme="minorHAnsi" w:eastAsiaTheme="minorEastAsia" w:cstheme="minorBidi"/>
                <w:b/>
                <w:bCs/>
                <w:color w:val="FF0000"/>
                <w:kern w:val="2"/>
                <w:sz w:val="21"/>
                <w:szCs w:val="22"/>
                <w:lang w:val="en-US" w:eastAsia="zh-CN" w:bidi="ar-SA"/>
              </w:rPr>
              <w:t>拟投入人员</w:t>
            </w:r>
          </w:p>
          <w:p w14:paraId="3B117121">
            <w:pPr>
              <w:spacing w:line="300" w:lineRule="exact"/>
              <w:jc w:val="center"/>
              <w:rPr>
                <w:rFonts w:hint="eastAsia" w:asciiTheme="minorHAnsi" w:hAnsiTheme="minorHAnsi" w:eastAsiaTheme="minorEastAsia" w:cstheme="minorBidi"/>
                <w:b/>
                <w:bCs/>
                <w:color w:val="auto"/>
                <w:kern w:val="2"/>
                <w:sz w:val="21"/>
                <w:szCs w:val="22"/>
                <w:lang w:val="en-US" w:eastAsia="zh-CN" w:bidi="ar-SA"/>
              </w:rPr>
            </w:pPr>
            <w:r>
              <w:rPr>
                <w:rFonts w:hint="eastAsia" w:asciiTheme="minorHAnsi" w:hAnsiTheme="minorHAnsi" w:eastAsiaTheme="minorEastAsia" w:cstheme="minorBidi"/>
                <w:b/>
                <w:bCs/>
                <w:color w:val="FF0000"/>
                <w:kern w:val="2"/>
                <w:sz w:val="21"/>
                <w:szCs w:val="22"/>
                <w:lang w:val="en-US" w:eastAsia="zh-CN" w:bidi="ar-SA"/>
              </w:rPr>
              <w:t>情况</w:t>
            </w:r>
          </w:p>
        </w:tc>
        <w:tc>
          <w:tcPr>
            <w:tcW w:w="750" w:type="dxa"/>
            <w:noWrap w:val="0"/>
            <w:vAlign w:val="center"/>
          </w:tcPr>
          <w:p w14:paraId="10E13816">
            <w:pPr>
              <w:spacing w:line="300" w:lineRule="exact"/>
              <w:rPr>
                <w:rFonts w:hint="eastAsia"/>
                <w:color w:val="auto"/>
                <w:lang w:val="en-US" w:eastAsia="zh-CN"/>
              </w:rPr>
            </w:pPr>
            <w:r>
              <w:rPr>
                <w:rFonts w:hint="eastAsia"/>
                <w:color w:val="auto"/>
                <w:lang w:val="en-US" w:eastAsia="zh-CN"/>
              </w:rPr>
              <w:t>9分</w:t>
            </w:r>
          </w:p>
        </w:tc>
        <w:tc>
          <w:tcPr>
            <w:tcW w:w="11015" w:type="dxa"/>
            <w:noWrap w:val="0"/>
            <w:vAlign w:val="center"/>
          </w:tcPr>
          <w:p w14:paraId="15E71B41">
            <w:pPr>
              <w:spacing w:line="300" w:lineRule="exact"/>
              <w:rPr>
                <w:rFonts w:hint="eastAsia"/>
                <w:color w:val="auto"/>
                <w:lang w:val="en-US" w:eastAsia="zh-CN"/>
              </w:rPr>
            </w:pPr>
            <w:r>
              <w:rPr>
                <w:rFonts w:hint="eastAsia"/>
                <w:color w:val="auto"/>
                <w:lang w:val="en-US" w:eastAsia="zh-CN"/>
              </w:rPr>
              <w:t>1、每提供一名高级职称人员得3分，最高得3分；</w:t>
            </w:r>
          </w:p>
          <w:p w14:paraId="4A2C7670">
            <w:pPr>
              <w:spacing w:line="300" w:lineRule="exact"/>
              <w:rPr>
                <w:rFonts w:hint="eastAsia"/>
                <w:color w:val="auto"/>
                <w:lang w:val="en-US" w:eastAsia="zh-CN"/>
              </w:rPr>
            </w:pPr>
            <w:r>
              <w:rPr>
                <w:rFonts w:hint="eastAsia"/>
                <w:color w:val="auto"/>
                <w:lang w:val="en-US" w:eastAsia="zh-CN"/>
              </w:rPr>
              <w:t>2、每提供一名中级职称人员得 1分，最高得3分；</w:t>
            </w:r>
          </w:p>
          <w:p w14:paraId="6B512C70">
            <w:pPr>
              <w:spacing w:line="300" w:lineRule="exact"/>
              <w:rPr>
                <w:rFonts w:hint="default"/>
                <w:color w:val="auto"/>
                <w:lang w:val="en-US" w:eastAsia="zh-CN"/>
              </w:rPr>
            </w:pPr>
            <w:r>
              <w:rPr>
                <w:rFonts w:hint="eastAsia"/>
                <w:color w:val="auto"/>
                <w:lang w:val="en-US" w:eastAsia="zh-CN"/>
              </w:rPr>
              <w:t>3、每提供一名初级职称人员得 1 分，最高得3分</w:t>
            </w:r>
          </w:p>
          <w:p w14:paraId="61F2D2E6">
            <w:pPr>
              <w:spacing w:line="300" w:lineRule="exact"/>
              <w:rPr>
                <w:rFonts w:hint="eastAsia"/>
                <w:color w:val="auto"/>
                <w:lang w:val="en-US" w:eastAsia="zh-CN"/>
              </w:rPr>
            </w:pPr>
            <w:r>
              <w:rPr>
                <w:rFonts w:hint="eastAsia"/>
                <w:color w:val="auto"/>
                <w:lang w:val="en-US" w:eastAsia="zh-CN"/>
              </w:rPr>
              <w:t>提供人员职称证书复印件和与参选人签订的劳动合同复印件证明材料，提供不全的不得分。</w:t>
            </w:r>
          </w:p>
        </w:tc>
        <w:tc>
          <w:tcPr>
            <w:tcW w:w="997" w:type="dxa"/>
            <w:noWrap w:val="0"/>
            <w:vAlign w:val="center"/>
          </w:tcPr>
          <w:p w14:paraId="29600913">
            <w:pPr>
              <w:spacing w:line="300" w:lineRule="exact"/>
              <w:rPr>
                <w:rFonts w:cs="宋体"/>
                <w:bCs/>
                <w:color w:val="auto"/>
              </w:rPr>
            </w:pPr>
          </w:p>
        </w:tc>
      </w:tr>
      <w:tr w14:paraId="6990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exact"/>
        </w:trPr>
        <w:tc>
          <w:tcPr>
            <w:tcW w:w="738" w:type="dxa"/>
            <w:noWrap w:val="0"/>
            <w:vAlign w:val="center"/>
          </w:tcPr>
          <w:p w14:paraId="4CA3E854">
            <w:pPr>
              <w:pStyle w:val="3"/>
              <w:spacing w:line="300" w:lineRule="exact"/>
              <w:ind w:firstLine="207" w:firstLineChars="98"/>
              <w:rPr>
                <w:rFonts w:hint="default"/>
                <w:b/>
                <w:bCs/>
                <w:color w:val="auto"/>
                <w:lang w:val="en-US" w:eastAsia="zh-CN"/>
              </w:rPr>
            </w:pPr>
            <w:r>
              <w:rPr>
                <w:rFonts w:hint="eastAsia"/>
                <w:b/>
                <w:bCs/>
                <w:color w:val="auto"/>
                <w:lang w:val="en-US" w:eastAsia="zh-CN"/>
              </w:rPr>
              <w:t>3</w:t>
            </w:r>
          </w:p>
        </w:tc>
        <w:tc>
          <w:tcPr>
            <w:tcW w:w="1511" w:type="dxa"/>
            <w:noWrap w:val="0"/>
            <w:vAlign w:val="center"/>
          </w:tcPr>
          <w:p w14:paraId="7F419EDA">
            <w:pPr>
              <w:spacing w:line="300" w:lineRule="exact"/>
              <w:jc w:val="center"/>
              <w:rPr>
                <w:rFonts w:hint="eastAsia" w:asciiTheme="minorHAnsi" w:hAnsiTheme="minorHAnsi" w:eastAsiaTheme="minorEastAsia" w:cstheme="minorBidi"/>
                <w:b/>
                <w:bCs/>
                <w:color w:val="auto"/>
                <w:kern w:val="2"/>
                <w:sz w:val="21"/>
                <w:szCs w:val="22"/>
                <w:lang w:val="en-US" w:eastAsia="zh-CN" w:bidi="ar-SA"/>
              </w:rPr>
            </w:pPr>
            <w:r>
              <w:rPr>
                <w:rFonts w:hint="eastAsia" w:asciiTheme="minorHAnsi" w:hAnsiTheme="minorHAnsi" w:eastAsiaTheme="minorEastAsia" w:cstheme="minorBidi"/>
                <w:b/>
                <w:bCs/>
                <w:color w:val="FF0000"/>
                <w:kern w:val="2"/>
                <w:sz w:val="21"/>
                <w:szCs w:val="22"/>
                <w:lang w:val="en-US" w:eastAsia="zh-CN" w:bidi="ar-SA"/>
              </w:rPr>
              <w:t>服务方案</w:t>
            </w:r>
          </w:p>
        </w:tc>
        <w:tc>
          <w:tcPr>
            <w:tcW w:w="750" w:type="dxa"/>
            <w:noWrap w:val="0"/>
            <w:vAlign w:val="center"/>
          </w:tcPr>
          <w:p w14:paraId="1E41E909">
            <w:pPr>
              <w:spacing w:line="300" w:lineRule="exact"/>
              <w:rPr>
                <w:rFonts w:hint="default"/>
                <w:color w:val="auto"/>
                <w:lang w:val="en-US" w:eastAsia="zh-CN"/>
              </w:rPr>
            </w:pPr>
            <w:r>
              <w:rPr>
                <w:rFonts w:hint="eastAsia"/>
                <w:color w:val="auto"/>
                <w:lang w:val="en-US" w:eastAsia="zh-CN"/>
              </w:rPr>
              <w:t>10分</w:t>
            </w:r>
          </w:p>
        </w:tc>
        <w:tc>
          <w:tcPr>
            <w:tcW w:w="11015" w:type="dxa"/>
            <w:shd w:val="clear"/>
            <w:noWrap w:val="0"/>
            <w:vAlign w:val="center"/>
          </w:tcPr>
          <w:p w14:paraId="66DCACE2">
            <w:pPr>
              <w:spacing w:line="300" w:lineRule="exact"/>
              <w:rPr>
                <w:rFonts w:hint="eastAsia"/>
                <w:color w:val="auto"/>
                <w:lang w:val="en-US" w:eastAsia="zh-CN"/>
              </w:rPr>
            </w:pPr>
            <w:r>
              <w:rPr>
                <w:rFonts w:hint="eastAsia"/>
                <w:color w:val="auto"/>
                <w:lang w:val="en-US" w:eastAsia="zh-CN"/>
              </w:rPr>
              <w:t>供应商需提供编制与本项目相关服务方案，包括但不限于</w:t>
            </w:r>
          </w:p>
          <w:p w14:paraId="69E69AF0">
            <w:pPr>
              <w:spacing w:line="300" w:lineRule="exact"/>
              <w:rPr>
                <w:rFonts w:hint="eastAsia"/>
                <w:color w:val="auto"/>
                <w:lang w:val="en-US" w:eastAsia="zh-CN"/>
              </w:rPr>
            </w:pPr>
            <w:r>
              <w:rPr>
                <w:rFonts w:hint="eastAsia"/>
                <w:color w:val="auto"/>
                <w:lang w:val="en-US" w:eastAsia="zh-CN"/>
              </w:rPr>
              <w:t>1、质量保障方案包含质量管理措施、质量保证措施、检验结果质量的保证和样本质量保障；</w:t>
            </w:r>
          </w:p>
          <w:p w14:paraId="2B6392F0">
            <w:pPr>
              <w:spacing w:line="300" w:lineRule="exact"/>
              <w:rPr>
                <w:rFonts w:hint="eastAsia"/>
                <w:color w:val="auto"/>
                <w:lang w:val="en-US" w:eastAsia="zh-CN"/>
              </w:rPr>
            </w:pPr>
            <w:r>
              <w:rPr>
                <w:rFonts w:hint="eastAsia"/>
                <w:color w:val="auto"/>
                <w:lang w:val="en-US" w:eastAsia="zh-CN"/>
              </w:rPr>
              <w:t>2、售后服务方案包含售后服务响应承诺、样本收取服务时间安排、服务目标及工作思路、检验结果异议解决方案和专业的客服服务团队；</w:t>
            </w:r>
          </w:p>
          <w:p w14:paraId="70E743EE">
            <w:pPr>
              <w:spacing w:line="300" w:lineRule="exact"/>
              <w:rPr>
                <w:rFonts w:hint="eastAsia"/>
                <w:color w:val="auto"/>
                <w:lang w:val="en-US" w:eastAsia="zh-CN"/>
              </w:rPr>
            </w:pPr>
            <w:r>
              <w:rPr>
                <w:rFonts w:hint="eastAsia"/>
                <w:color w:val="auto"/>
                <w:lang w:val="en-US" w:eastAsia="zh-CN"/>
              </w:rPr>
              <w:t>3、保密方案包含保密措施、患者电子病理的保密和送检赝本及检测结果的保密等拟定详细服务方案。评标专家根据服务方案的完善性及可行性进行评分0-10分；</w:t>
            </w:r>
          </w:p>
          <w:p w14:paraId="3D39F4BF">
            <w:pPr>
              <w:spacing w:line="300" w:lineRule="exact"/>
              <w:rPr>
                <w:rFonts w:hint="default"/>
                <w:color w:val="auto"/>
                <w:lang w:val="en-US" w:eastAsia="zh-CN"/>
              </w:rPr>
            </w:pPr>
            <w:r>
              <w:rPr>
                <w:rFonts w:hint="eastAsia"/>
                <w:color w:val="auto"/>
                <w:lang w:val="en-US" w:eastAsia="zh-CN"/>
              </w:rPr>
              <w:t>4、与医院Lis系统及体检系统接口方案。</w:t>
            </w:r>
          </w:p>
          <w:p w14:paraId="1FA8932F">
            <w:pPr>
              <w:spacing w:line="300" w:lineRule="exact"/>
              <w:rPr>
                <w:rFonts w:hint="eastAsia"/>
                <w:color w:val="auto"/>
                <w:lang w:val="en-US" w:eastAsia="zh-CN"/>
              </w:rPr>
            </w:pPr>
            <w:r>
              <w:rPr>
                <w:rFonts w:hint="eastAsia"/>
                <w:color w:val="auto"/>
                <w:lang w:val="en-US" w:eastAsia="zh-CN"/>
              </w:rPr>
              <w:t>①其中方案内容健全、方案内容完整、方案措施得力、方案保障到位的得 7-10分；</w:t>
            </w:r>
          </w:p>
          <w:p w14:paraId="478A60E0">
            <w:pPr>
              <w:spacing w:line="300" w:lineRule="exact"/>
              <w:rPr>
                <w:rFonts w:hint="eastAsia"/>
                <w:color w:val="auto"/>
                <w:lang w:val="en-US" w:eastAsia="zh-CN"/>
              </w:rPr>
            </w:pPr>
            <w:r>
              <w:rPr>
                <w:rFonts w:hint="eastAsia"/>
                <w:color w:val="auto"/>
                <w:lang w:val="en-US" w:eastAsia="zh-CN"/>
              </w:rPr>
              <w:t>②其中方案内容一般、方案内容一般、方案措施一般、方案保障一般的得 4-6分；</w:t>
            </w:r>
          </w:p>
          <w:p w14:paraId="7BFBDE55">
            <w:pPr>
              <w:spacing w:line="300" w:lineRule="exact"/>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color w:val="auto"/>
                <w:lang w:val="en-US" w:eastAsia="zh-CN"/>
              </w:rPr>
              <w:t>③其中方案内容差、方案内容差、方案措施差、方案保障差的得 0-3分；</w:t>
            </w:r>
          </w:p>
        </w:tc>
        <w:tc>
          <w:tcPr>
            <w:tcW w:w="997" w:type="dxa"/>
            <w:noWrap w:val="0"/>
            <w:vAlign w:val="center"/>
          </w:tcPr>
          <w:p w14:paraId="142F1C70">
            <w:pPr>
              <w:spacing w:line="300" w:lineRule="exact"/>
              <w:rPr>
                <w:rFonts w:cs="宋体"/>
                <w:bCs/>
                <w:color w:val="auto"/>
              </w:rPr>
            </w:pPr>
          </w:p>
        </w:tc>
      </w:tr>
      <w:tr w14:paraId="34BF3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exact"/>
        </w:trPr>
        <w:tc>
          <w:tcPr>
            <w:tcW w:w="738" w:type="dxa"/>
            <w:noWrap w:val="0"/>
            <w:vAlign w:val="center"/>
          </w:tcPr>
          <w:p w14:paraId="412893E7">
            <w:pPr>
              <w:pStyle w:val="3"/>
              <w:spacing w:line="300" w:lineRule="exact"/>
              <w:ind w:firstLine="207" w:firstLineChars="98"/>
              <w:rPr>
                <w:b/>
                <w:bCs/>
                <w:color w:val="FF0000"/>
                <w:lang w:val="en-US" w:eastAsia="zh-CN"/>
              </w:rPr>
            </w:pPr>
            <w:r>
              <w:rPr>
                <w:rFonts w:hint="eastAsia"/>
                <w:b/>
                <w:bCs/>
                <w:color w:val="FF0000"/>
                <w:lang w:val="en-US" w:eastAsia="zh-CN"/>
              </w:rPr>
              <w:t>4</w:t>
            </w:r>
          </w:p>
        </w:tc>
        <w:tc>
          <w:tcPr>
            <w:tcW w:w="1511" w:type="dxa"/>
            <w:noWrap w:val="0"/>
            <w:vAlign w:val="center"/>
          </w:tcPr>
          <w:p w14:paraId="52DD1D77">
            <w:pPr>
              <w:pStyle w:val="3"/>
              <w:spacing w:line="300" w:lineRule="exact"/>
              <w:jc w:val="center"/>
              <w:rPr>
                <w:b/>
                <w:bCs/>
                <w:color w:val="FF0000"/>
                <w:lang w:val="en-US" w:eastAsia="zh-CN"/>
              </w:rPr>
            </w:pPr>
            <w:r>
              <w:rPr>
                <w:rFonts w:hint="eastAsia"/>
                <w:b/>
                <w:bCs/>
                <w:color w:val="FF0000"/>
                <w:lang w:val="en-US" w:eastAsia="zh-CN"/>
              </w:rPr>
              <w:t>企业综合实力</w:t>
            </w:r>
          </w:p>
        </w:tc>
        <w:tc>
          <w:tcPr>
            <w:tcW w:w="750" w:type="dxa"/>
            <w:noWrap w:val="0"/>
            <w:vAlign w:val="center"/>
          </w:tcPr>
          <w:p w14:paraId="13E865E1">
            <w:pPr>
              <w:spacing w:line="300" w:lineRule="exact"/>
              <w:ind w:firstLine="105" w:firstLineChars="50"/>
              <w:rPr>
                <w:color w:val="FF0000"/>
              </w:rPr>
            </w:pPr>
            <w:r>
              <w:rPr>
                <w:rFonts w:hint="eastAsia"/>
                <w:color w:val="FF0000"/>
                <w:lang w:val="en-US" w:eastAsia="zh-CN"/>
              </w:rPr>
              <w:t>6</w:t>
            </w:r>
            <w:r>
              <w:rPr>
                <w:rFonts w:hint="eastAsia"/>
                <w:color w:val="FF0000"/>
              </w:rPr>
              <w:t>分</w:t>
            </w:r>
          </w:p>
        </w:tc>
        <w:tc>
          <w:tcPr>
            <w:tcW w:w="11015" w:type="dxa"/>
            <w:noWrap w:val="0"/>
            <w:vAlign w:val="center"/>
          </w:tcPr>
          <w:p w14:paraId="5C4E4561">
            <w:pPr>
              <w:spacing w:line="300" w:lineRule="exact"/>
              <w:rPr>
                <w:rFonts w:hint="eastAsia"/>
                <w:color w:val="FF0000"/>
                <w:lang w:val="en-US" w:eastAsia="zh-CN"/>
              </w:rPr>
            </w:pPr>
            <w:r>
              <w:rPr>
                <w:rFonts w:hint="eastAsia"/>
                <w:color w:val="FF0000"/>
                <w:lang w:val="en-US" w:eastAsia="zh-CN"/>
              </w:rPr>
              <w:t>依据各参选人业绩情况对比进行评审。</w:t>
            </w:r>
          </w:p>
          <w:p w14:paraId="3A2075B9">
            <w:pPr>
              <w:spacing w:line="300" w:lineRule="exact"/>
              <w:rPr>
                <w:rFonts w:hint="eastAsia"/>
                <w:color w:val="FF0000"/>
                <w:lang w:val="en-US" w:eastAsia="zh-CN"/>
              </w:rPr>
            </w:pPr>
            <w:r>
              <w:rPr>
                <w:rFonts w:hint="eastAsia"/>
                <w:color w:val="FF0000"/>
                <w:lang w:val="en-US" w:eastAsia="zh-CN"/>
              </w:rPr>
              <w:t>提供2023年以来与公立医院开展的类似合作协议或合同进行评价。（提供证明材料合同或中标通知书，复印件或扫描件，并加盖供应商公章，同一单位的多份协议或合同仅算一个有效业绩）。</w:t>
            </w:r>
          </w:p>
          <w:p w14:paraId="6FF1E991">
            <w:pPr>
              <w:spacing w:line="300" w:lineRule="exact"/>
              <w:rPr>
                <w:rFonts w:hint="eastAsia"/>
                <w:color w:val="FF0000"/>
                <w:lang w:val="en-US" w:eastAsia="zh-CN"/>
              </w:rPr>
            </w:pPr>
            <w:r>
              <w:rPr>
                <w:rFonts w:hint="eastAsia"/>
                <w:color w:val="FF0000"/>
                <w:lang w:val="en-US" w:eastAsia="zh-CN"/>
              </w:rPr>
              <w:t>①每提供一家公立医院合作协议书或中标通知书得2分，满分6分；</w:t>
            </w:r>
          </w:p>
          <w:p w14:paraId="4C8B0F40">
            <w:pPr>
              <w:spacing w:line="300" w:lineRule="exact"/>
              <w:rPr>
                <w:color w:val="FF0000"/>
              </w:rPr>
            </w:pPr>
            <w:r>
              <w:rPr>
                <w:rFonts w:hint="eastAsia"/>
                <w:color w:val="FF0000"/>
                <w:lang w:val="en-US" w:eastAsia="zh-CN"/>
              </w:rPr>
              <w:t>②无或未提供证明材料，得0分。</w:t>
            </w:r>
          </w:p>
        </w:tc>
        <w:tc>
          <w:tcPr>
            <w:tcW w:w="997" w:type="dxa"/>
            <w:noWrap w:val="0"/>
            <w:vAlign w:val="center"/>
          </w:tcPr>
          <w:p w14:paraId="1D2F435A">
            <w:pPr>
              <w:spacing w:line="300" w:lineRule="exact"/>
              <w:rPr>
                <w:rFonts w:hint="eastAsia" w:cs="宋体"/>
                <w:color w:val="auto"/>
                <w:lang w:val="en-US" w:eastAsia="zh-CN"/>
              </w:rPr>
            </w:pPr>
          </w:p>
        </w:tc>
      </w:tr>
      <w:tr w14:paraId="2BD2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4" w:hRule="exact"/>
        </w:trPr>
        <w:tc>
          <w:tcPr>
            <w:tcW w:w="738" w:type="dxa"/>
            <w:noWrap w:val="0"/>
            <w:vAlign w:val="center"/>
          </w:tcPr>
          <w:p w14:paraId="0E84E6C3">
            <w:pPr>
              <w:pStyle w:val="3"/>
              <w:spacing w:line="300" w:lineRule="exact"/>
              <w:ind w:firstLine="207" w:firstLineChars="98"/>
              <w:rPr>
                <w:b/>
                <w:bCs/>
                <w:color w:val="auto"/>
                <w:lang w:val="en-US" w:eastAsia="zh-CN"/>
              </w:rPr>
            </w:pPr>
            <w:r>
              <w:rPr>
                <w:rFonts w:hint="eastAsia"/>
                <w:b/>
                <w:bCs/>
                <w:color w:val="auto"/>
                <w:lang w:val="en-US" w:eastAsia="zh-CN"/>
              </w:rPr>
              <w:t>6</w:t>
            </w:r>
          </w:p>
        </w:tc>
        <w:tc>
          <w:tcPr>
            <w:tcW w:w="1511" w:type="dxa"/>
            <w:noWrap w:val="0"/>
            <w:vAlign w:val="center"/>
          </w:tcPr>
          <w:p w14:paraId="67F8C806">
            <w:pPr>
              <w:pStyle w:val="3"/>
              <w:spacing w:line="300" w:lineRule="exact"/>
              <w:jc w:val="center"/>
              <w:rPr>
                <w:b/>
                <w:bCs/>
                <w:color w:val="auto"/>
                <w:lang w:val="en-US" w:eastAsia="zh-CN"/>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实验室质量控制</w:t>
            </w:r>
          </w:p>
        </w:tc>
        <w:tc>
          <w:tcPr>
            <w:tcW w:w="750" w:type="dxa"/>
            <w:noWrap w:val="0"/>
            <w:vAlign w:val="center"/>
          </w:tcPr>
          <w:p w14:paraId="5908FEB0">
            <w:pPr>
              <w:spacing w:line="300" w:lineRule="exact"/>
              <w:rPr>
                <w:rFonts w:hint="default" w:eastAsiaTheme="minorEastAsia"/>
                <w:color w:val="auto"/>
                <w:lang w:val="en-US" w:eastAsia="zh-CN"/>
              </w:rPr>
            </w:pPr>
            <w:r>
              <w:rPr>
                <w:rFonts w:hint="eastAsia"/>
                <w:color w:val="auto"/>
                <w:lang w:val="en-US" w:eastAsia="zh-CN"/>
              </w:rPr>
              <w:t>15分</w:t>
            </w:r>
          </w:p>
        </w:tc>
        <w:tc>
          <w:tcPr>
            <w:tcW w:w="11015" w:type="dxa"/>
            <w:noWrap w:val="0"/>
            <w:vAlign w:val="center"/>
          </w:tcPr>
          <w:p w14:paraId="57C2D978">
            <w:pPr>
              <w:spacing w:line="300" w:lineRule="exact"/>
              <w:rPr>
                <w:rFonts w:hint="eastAsia"/>
                <w:color w:val="auto"/>
                <w:shd w:val="clear" w:color="auto" w:fill="FFFFFF"/>
                <w:lang w:val="en-US" w:eastAsia="zh-CN"/>
              </w:rPr>
            </w:pPr>
            <w:r>
              <w:rPr>
                <w:rFonts w:hint="eastAsia"/>
                <w:color w:val="auto"/>
                <w:shd w:val="clear" w:color="auto" w:fill="FFFFFF"/>
                <w:lang w:val="en-US" w:eastAsia="zh-CN"/>
              </w:rPr>
              <w:t>1、供应商获得中国合格评定国家认可委员会（CNAS）实验室认可ISO15189证书，实验室认可项目的数量进行评价。</w:t>
            </w:r>
          </w:p>
          <w:p w14:paraId="16698E37">
            <w:pPr>
              <w:spacing w:line="300" w:lineRule="exact"/>
              <w:rPr>
                <w:rFonts w:hint="eastAsia"/>
                <w:color w:val="auto"/>
                <w:shd w:val="clear" w:color="auto" w:fill="FFFFFF"/>
                <w:lang w:val="en-US" w:eastAsia="en-US"/>
              </w:rPr>
            </w:pPr>
            <w:r>
              <w:rPr>
                <w:rFonts w:hint="eastAsia"/>
                <w:color w:val="auto"/>
                <w:shd w:val="clear" w:color="auto" w:fill="FFFFFF"/>
                <w:lang w:val="en-US" w:eastAsia="zh-CN"/>
              </w:rPr>
              <w:t>认可数量60及以上</w:t>
            </w:r>
            <w:r>
              <w:rPr>
                <w:rFonts w:hint="eastAsia"/>
                <w:color w:val="auto"/>
                <w:shd w:val="clear" w:color="auto" w:fill="FFFFFF"/>
                <w:lang w:val="en-US" w:eastAsia="en-US"/>
              </w:rPr>
              <w:t>：得</w:t>
            </w:r>
            <w:r>
              <w:rPr>
                <w:rFonts w:hint="eastAsia"/>
                <w:color w:val="auto"/>
                <w:shd w:val="clear" w:color="auto" w:fill="FFFFFF"/>
                <w:lang w:val="en-US" w:eastAsia="zh-CN"/>
              </w:rPr>
              <w:t xml:space="preserve"> 5</w:t>
            </w:r>
            <w:r>
              <w:rPr>
                <w:rFonts w:hint="eastAsia"/>
                <w:color w:val="auto"/>
                <w:shd w:val="clear" w:color="auto" w:fill="FFFFFF"/>
                <w:lang w:val="en-US" w:eastAsia="en-US"/>
              </w:rPr>
              <w:t xml:space="preserve"> 分；</w:t>
            </w:r>
          </w:p>
          <w:p w14:paraId="5C58499D">
            <w:pPr>
              <w:spacing w:line="300" w:lineRule="exact"/>
              <w:rPr>
                <w:rFonts w:hint="eastAsia"/>
                <w:color w:val="auto"/>
                <w:shd w:val="clear" w:color="auto" w:fill="FFFFFF"/>
                <w:lang w:val="en-US" w:eastAsia="zh-CN"/>
              </w:rPr>
            </w:pPr>
            <w:r>
              <w:rPr>
                <w:rFonts w:hint="eastAsia"/>
                <w:color w:val="auto"/>
                <w:shd w:val="clear" w:color="auto" w:fill="FFFFFF"/>
                <w:lang w:val="en-US" w:eastAsia="zh-CN"/>
              </w:rPr>
              <w:t>认可数量40-60：得 3分；</w:t>
            </w:r>
          </w:p>
          <w:p w14:paraId="1E682FAC">
            <w:pPr>
              <w:spacing w:line="300" w:lineRule="exact"/>
              <w:rPr>
                <w:rFonts w:hint="eastAsia"/>
                <w:color w:val="auto"/>
                <w:shd w:val="clear" w:color="auto" w:fill="FFFFFF"/>
                <w:lang w:val="en-US" w:eastAsia="zh-CN"/>
              </w:rPr>
            </w:pPr>
            <w:r>
              <w:rPr>
                <w:rFonts w:hint="eastAsia"/>
                <w:color w:val="auto"/>
                <w:shd w:val="clear" w:color="auto" w:fill="FFFFFF"/>
                <w:lang w:val="en-US" w:eastAsia="zh-CN"/>
              </w:rPr>
              <w:t>认可数量40以下：得 1分；</w:t>
            </w:r>
          </w:p>
          <w:p w14:paraId="3216B2B8">
            <w:pPr>
              <w:spacing w:line="300" w:lineRule="exact"/>
              <w:rPr>
                <w:rFonts w:hint="eastAsia"/>
                <w:color w:val="auto"/>
                <w:shd w:val="clear" w:color="auto" w:fill="FFFFFF"/>
                <w:lang w:val="en-US" w:eastAsia="zh-CN"/>
              </w:rPr>
            </w:pPr>
            <w:r>
              <w:rPr>
                <w:rFonts w:hint="eastAsia"/>
                <w:color w:val="auto"/>
                <w:shd w:val="clear" w:color="auto" w:fill="FFFFFF"/>
                <w:lang w:val="en-US" w:eastAsia="zh-CN"/>
              </w:rPr>
              <w:t>第四名及更低排名不得分。</w:t>
            </w:r>
          </w:p>
          <w:p w14:paraId="236C2B40">
            <w:pPr>
              <w:spacing w:line="300" w:lineRule="exact"/>
              <w:rPr>
                <w:rFonts w:hint="eastAsia"/>
                <w:color w:val="auto"/>
                <w:shd w:val="clear" w:color="auto" w:fill="FFFFFF"/>
                <w:lang w:val="en-US" w:eastAsia="zh-CN"/>
              </w:rPr>
            </w:pPr>
            <w:r>
              <w:rPr>
                <w:rFonts w:hint="eastAsia"/>
                <w:color w:val="auto"/>
                <w:shd w:val="clear" w:color="auto" w:fill="FFFFFF"/>
                <w:lang w:val="en-US" w:eastAsia="zh-CN"/>
              </w:rPr>
              <w:t>注：须提供ISO15189 认可证书及认可范围相关证明材料，参选人要求与证书上名称保持一致。</w:t>
            </w:r>
          </w:p>
          <w:p w14:paraId="545A0335">
            <w:pPr>
              <w:spacing w:line="300" w:lineRule="exact"/>
              <w:rPr>
                <w:rFonts w:hint="eastAsia"/>
                <w:color w:val="auto"/>
                <w:shd w:val="clear" w:color="auto" w:fill="FFFFFF"/>
                <w:lang w:val="en-US" w:eastAsia="zh-CN"/>
              </w:rPr>
            </w:pPr>
            <w:r>
              <w:rPr>
                <w:rFonts w:hint="eastAsia"/>
                <w:color w:val="auto"/>
                <w:shd w:val="clear" w:color="auto" w:fill="FFFFFF"/>
                <w:lang w:val="en-US" w:eastAsia="zh-CN"/>
              </w:rPr>
              <w:t>2、参选人通过信息系统安全等级保护三级或以上备案，提供信息系统安全等级保护备案证明得5分，参选人要求与证书上名称保持一致。</w:t>
            </w:r>
          </w:p>
          <w:p w14:paraId="3BE128D1">
            <w:pPr>
              <w:spacing w:line="300" w:lineRule="exact"/>
              <w:rPr>
                <w:rFonts w:hint="eastAsia"/>
                <w:color w:val="auto"/>
                <w:shd w:val="clear" w:color="auto" w:fill="FFFFFF"/>
                <w:lang w:val="en-US" w:eastAsia="zh-CN"/>
              </w:rPr>
            </w:pPr>
            <w:r>
              <w:rPr>
                <w:rFonts w:hint="eastAsia"/>
                <w:color w:val="auto"/>
                <w:shd w:val="clear" w:color="auto" w:fill="FFFFFF"/>
                <w:lang w:val="en-US" w:eastAsia="zh-CN"/>
              </w:rPr>
              <w:t>3、在贵州省内设立实验室，以保证检验样本的快速送达及检测结果的时效性，参选人需要提供实验室租赁合同复印件或扫描件的得3分</w:t>
            </w:r>
          </w:p>
          <w:p w14:paraId="05C9ECA6">
            <w:pPr>
              <w:spacing w:line="300" w:lineRule="exact"/>
              <w:rPr>
                <w:color w:val="auto"/>
              </w:rPr>
            </w:pPr>
            <w:r>
              <w:rPr>
                <w:rFonts w:hint="eastAsia"/>
                <w:color w:val="auto"/>
                <w:shd w:val="clear" w:color="auto" w:fill="FFFFFF"/>
                <w:lang w:val="en-US" w:eastAsia="zh-CN"/>
              </w:rPr>
              <w:t>4、</w:t>
            </w:r>
            <w:r>
              <w:rPr>
                <w:rFonts w:hint="eastAsia"/>
                <w:color w:val="auto"/>
                <w:shd w:val="clear" w:color="auto" w:fill="FFFFFF"/>
                <w:lang w:val="en-US" w:eastAsia="zh-CN"/>
              </w:rPr>
              <w:t>参选人具备《医学检验生物样本冷链物流运作规范》国家标准达标证书，提供证书复印件加盖公章的得2分，参选人要求与证书上名称保持一致。</w:t>
            </w:r>
          </w:p>
        </w:tc>
        <w:tc>
          <w:tcPr>
            <w:tcW w:w="997" w:type="dxa"/>
            <w:noWrap w:val="0"/>
            <w:vAlign w:val="center"/>
          </w:tcPr>
          <w:p w14:paraId="1A172549">
            <w:pPr>
              <w:spacing w:line="300" w:lineRule="exact"/>
              <w:rPr>
                <w:rFonts w:cs="宋体"/>
                <w:color w:val="auto"/>
              </w:rPr>
            </w:pPr>
          </w:p>
        </w:tc>
      </w:tr>
      <w:tr w14:paraId="21E2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trPr>
        <w:tc>
          <w:tcPr>
            <w:tcW w:w="14014" w:type="dxa"/>
            <w:gridSpan w:val="4"/>
            <w:noWrap w:val="0"/>
            <w:vAlign w:val="center"/>
          </w:tcPr>
          <w:p w14:paraId="0A2F2EE8">
            <w:pPr>
              <w:spacing w:line="300" w:lineRule="exact"/>
              <w:rPr>
                <w:rFonts w:hint="eastAsia"/>
                <w:b/>
                <w:color w:val="auto"/>
              </w:rPr>
            </w:pPr>
            <w:r>
              <w:rPr>
                <w:rFonts w:hint="eastAsia"/>
                <w:b/>
                <w:color w:val="auto"/>
              </w:rPr>
              <w:t>以上评分条款中涉及的合同、产品彩页等必须真实、有效，</w:t>
            </w:r>
            <w:r>
              <w:rPr>
                <w:rFonts w:hint="eastAsia"/>
                <w:b/>
                <w:color w:val="auto"/>
                <w:lang w:eastAsia="zh-CN"/>
              </w:rPr>
              <w:t>参选</w:t>
            </w:r>
            <w:r>
              <w:rPr>
                <w:rFonts w:hint="eastAsia"/>
                <w:b/>
                <w:color w:val="auto"/>
              </w:rPr>
              <w:t>人需清楚</w:t>
            </w:r>
            <w:r>
              <w:rPr>
                <w:rFonts w:hint="eastAsia"/>
                <w:b/>
                <w:color w:val="auto"/>
                <w:lang w:eastAsia="zh-CN"/>
              </w:rPr>
              <w:t>比选</w:t>
            </w:r>
            <w:r>
              <w:rPr>
                <w:rFonts w:hint="eastAsia"/>
                <w:b/>
                <w:color w:val="auto"/>
              </w:rPr>
              <w:t>文件的要求及有关文件规定。并承诺在本次</w:t>
            </w:r>
            <w:r>
              <w:rPr>
                <w:rFonts w:hint="eastAsia"/>
                <w:b/>
                <w:color w:val="auto"/>
                <w:lang w:eastAsia="zh-CN"/>
              </w:rPr>
              <w:t>参选</w:t>
            </w:r>
            <w:r>
              <w:rPr>
                <w:rFonts w:hint="eastAsia"/>
                <w:b/>
                <w:color w:val="auto"/>
              </w:rPr>
              <w:t>活动中，如有违法、违规、弄虚作假行为，所造成的损失、不良后果及法律责任一律自行承担。</w:t>
            </w:r>
          </w:p>
          <w:p w14:paraId="1D679FA3">
            <w:pPr>
              <w:rPr>
                <w:color w:val="auto"/>
              </w:rPr>
            </w:pPr>
            <w:r>
              <w:rPr>
                <w:rFonts w:hint="eastAsia"/>
                <w:b/>
                <w:color w:val="auto"/>
                <w:lang w:eastAsia="zh-CN"/>
              </w:rPr>
              <w:t>备注：以上所提供的材料必须保证真实可信，如有虚假则取消参选资格并追究相关责任。</w:t>
            </w:r>
          </w:p>
          <w:p w14:paraId="75F57637">
            <w:pPr>
              <w:spacing w:line="300" w:lineRule="exact"/>
              <w:rPr>
                <w:rFonts w:hint="eastAsia"/>
                <w:b/>
                <w:color w:val="auto"/>
              </w:rPr>
            </w:pPr>
          </w:p>
        </w:tc>
        <w:tc>
          <w:tcPr>
            <w:tcW w:w="997" w:type="dxa"/>
            <w:noWrap w:val="0"/>
            <w:vAlign w:val="center"/>
          </w:tcPr>
          <w:p w14:paraId="0690F6C2">
            <w:pPr>
              <w:spacing w:line="300" w:lineRule="exact"/>
              <w:rPr>
                <w:rFonts w:hint="eastAsia"/>
                <w:b/>
                <w:color w:val="auto"/>
              </w:rPr>
            </w:pPr>
          </w:p>
        </w:tc>
      </w:tr>
    </w:tbl>
    <w:p w14:paraId="2A7B8115">
      <w:pPr>
        <w:pStyle w:val="6"/>
        <w:rPr>
          <w:rFonts w:hint="default" w:ascii="仿宋_GB2312" w:hAnsi="仿宋_GB2312" w:eastAsia="仿宋_GB2312" w:cs="仿宋_GB2312"/>
          <w:b/>
          <w:color w:val="000000"/>
          <w:kern w:val="2"/>
          <w:sz w:val="32"/>
          <w:szCs w:val="32"/>
          <w:lang w:val="en-US" w:eastAsia="zh-CN" w:bidi="ar-SA"/>
        </w:rPr>
      </w:pPr>
    </w:p>
    <w:p w14:paraId="556955DF">
      <w:pPr>
        <w:rPr>
          <w:rFonts w:hint="default" w:ascii="仿宋_GB2312" w:hAnsi="仿宋_GB2312" w:eastAsia="仿宋_GB2312" w:cs="仿宋_GB2312"/>
          <w:b/>
          <w:color w:val="000000"/>
          <w:kern w:val="2"/>
          <w:sz w:val="32"/>
          <w:szCs w:val="32"/>
          <w:lang w:val="en-US" w:eastAsia="zh-CN" w:bidi="ar-SA"/>
        </w:rPr>
      </w:pPr>
    </w:p>
    <w:p w14:paraId="7D8E8F8B">
      <w:pPr>
        <w:pStyle w:val="6"/>
        <w:rPr>
          <w:rFonts w:hint="default" w:ascii="仿宋_GB2312" w:hAnsi="仿宋_GB2312" w:eastAsia="仿宋_GB2312" w:cs="仿宋_GB2312"/>
          <w:b/>
          <w:color w:val="000000"/>
          <w:kern w:val="2"/>
          <w:sz w:val="32"/>
          <w:szCs w:val="32"/>
          <w:lang w:val="en-US" w:eastAsia="zh-CN" w:bidi="ar-SA"/>
        </w:rPr>
      </w:pPr>
    </w:p>
    <w:p w14:paraId="722A98BA">
      <w:pPr>
        <w:rPr>
          <w:rFonts w:hint="default" w:ascii="仿宋_GB2312" w:hAnsi="仿宋_GB2312" w:eastAsia="仿宋_GB2312" w:cs="仿宋_GB2312"/>
          <w:b/>
          <w:color w:val="000000"/>
          <w:kern w:val="2"/>
          <w:sz w:val="32"/>
          <w:szCs w:val="32"/>
          <w:lang w:val="en-US" w:eastAsia="zh-CN" w:bidi="ar-SA"/>
        </w:rPr>
        <w:sectPr>
          <w:pgSz w:w="16838" w:h="11906" w:orient="landscape"/>
          <w:pgMar w:top="1701" w:right="1043" w:bottom="1701" w:left="1043" w:header="851" w:footer="992" w:gutter="0"/>
          <w:pgBorders>
            <w:top w:val="none" w:sz="0" w:space="0"/>
            <w:left w:val="none" w:sz="0" w:space="0"/>
            <w:bottom w:val="none" w:sz="0" w:space="0"/>
            <w:right w:val="none" w:sz="0" w:space="0"/>
          </w:pgBorders>
          <w:cols w:space="425" w:num="1"/>
          <w:docGrid w:type="lines" w:linePitch="312" w:charSpace="0"/>
        </w:sectPr>
      </w:pPr>
    </w:p>
    <w:p w14:paraId="469C1404">
      <w:pPr>
        <w:numPr>
          <w:ilvl w:val="0"/>
          <w:numId w:val="2"/>
        </w:numPr>
        <w:spacing w:line="400" w:lineRule="exact"/>
        <w:ind w:left="0" w:leftChars="0" w:firstLine="0" w:firstLineChars="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最后得分计算方式</w:t>
      </w:r>
    </w:p>
    <w:p w14:paraId="00CAB8D9">
      <w:pPr>
        <w:numPr>
          <w:ilvl w:val="0"/>
          <w:numId w:val="0"/>
        </w:numPr>
        <w:spacing w:line="400" w:lineRule="exact"/>
        <w:ind w:leftChars="0"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最终得分=所有评委评分总和/评委数量</w:t>
      </w:r>
    </w:p>
    <w:p w14:paraId="11EE9F62">
      <w:pPr>
        <w:numPr>
          <w:ilvl w:val="0"/>
          <w:numId w:val="2"/>
        </w:numPr>
        <w:spacing w:line="400" w:lineRule="exact"/>
        <w:ind w:left="0" w:leftChars="0" w:firstLine="0" w:firstLineChars="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排序原则</w:t>
      </w:r>
    </w:p>
    <w:p w14:paraId="66559FF4">
      <w:pPr>
        <w:pStyle w:val="3"/>
        <w:spacing w:after="0"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按得分由高到低顺序排序。得分相同的，按报价由低到高顺序排列。得分且报价相同的，按技术指标优劣顺序排列。</w:t>
      </w:r>
    </w:p>
    <w:p w14:paraId="5414ABC4">
      <w:pPr>
        <w:numPr>
          <w:ilvl w:val="0"/>
          <w:numId w:val="0"/>
        </w:numPr>
        <w:spacing w:line="400" w:lineRule="exact"/>
        <w:ind w:leftChars="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六</w:t>
      </w:r>
      <w:r>
        <w:rPr>
          <w:rFonts w:hint="eastAsia" w:ascii="仿宋_GB2312" w:hAnsi="仿宋_GB2312" w:eastAsia="仿宋_GB2312" w:cs="仿宋_GB2312"/>
          <w:b/>
          <w:color w:val="000000"/>
          <w:sz w:val="32"/>
          <w:szCs w:val="32"/>
        </w:rPr>
        <w:t>、中</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原则</w:t>
      </w:r>
    </w:p>
    <w:p w14:paraId="10211125">
      <w:pPr>
        <w:pStyle w:val="3"/>
        <w:spacing w:after="0" w:line="360" w:lineRule="auto"/>
        <w:rPr>
          <w:rFonts w:hint="eastAsia" w:ascii="仿宋" w:hAnsi="仿宋" w:eastAsia="仿宋" w:cs="仿宋"/>
          <w:kern w:val="2"/>
          <w:sz w:val="32"/>
          <w:szCs w:val="32"/>
          <w:lang w:val="en-US" w:eastAsia="zh-CN" w:bidi="ar-SA"/>
        </w:rPr>
      </w:pPr>
      <w:r>
        <w:rPr>
          <w:rFonts w:hint="eastAsia"/>
          <w:bCs/>
          <w:sz w:val="24"/>
          <w:szCs w:val="24"/>
        </w:rPr>
        <w:t xml:space="preserve">  </w:t>
      </w:r>
      <w:r>
        <w:rPr>
          <w:rFonts w:hint="eastAsia" w:ascii="仿宋" w:hAnsi="仿宋" w:eastAsia="仿宋" w:cs="仿宋"/>
          <w:kern w:val="2"/>
          <w:sz w:val="32"/>
          <w:szCs w:val="32"/>
          <w:lang w:val="en-US" w:eastAsia="zh-CN" w:bidi="ar-SA"/>
        </w:rPr>
        <w:t xml:space="preserve">  1.由评选人员综合评分后，按评分结果由高分到低分排序，推荐得分最高的前三名为中标候选供应商，按照得分最高的确定为中标供应商并发布比选结果公告；</w:t>
      </w:r>
    </w:p>
    <w:p w14:paraId="5AB6EB99">
      <w:pPr>
        <w:pStyle w:val="3"/>
        <w:spacing w:after="0"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2.如果得分第一中选供应商不能按比选文件要求和承诺或因特殊情况不能履行合同，原则上将在中选候选人中依序另行选择中选供应商并发布比选结果公告。</w:t>
      </w:r>
    </w:p>
    <w:p w14:paraId="7728C8A4">
      <w:pPr>
        <w:tabs>
          <w:tab w:val="left" w:pos="3630"/>
        </w:tabs>
        <w:spacing w:line="440" w:lineRule="exact"/>
        <w:rPr>
          <w:rFonts w:hint="eastAsia"/>
          <w:b/>
          <w:sz w:val="24"/>
          <w:szCs w:val="24"/>
        </w:rPr>
      </w:pPr>
      <w:r>
        <w:rPr>
          <w:rFonts w:hint="eastAsia" w:ascii="仿宋_GB2312" w:hAnsi="仿宋_GB2312" w:eastAsia="仿宋_GB2312" w:cs="仿宋_GB2312"/>
          <w:b/>
          <w:color w:val="000000"/>
          <w:sz w:val="32"/>
          <w:szCs w:val="32"/>
          <w:lang w:eastAsia="zh-CN"/>
        </w:rPr>
        <w:t>七</w:t>
      </w:r>
      <w:r>
        <w:rPr>
          <w:rFonts w:hint="eastAsia" w:ascii="仿宋_GB2312" w:hAnsi="仿宋_GB2312" w:eastAsia="仿宋_GB2312" w:cs="仿宋_GB2312"/>
          <w:b/>
          <w:color w:val="000000"/>
          <w:sz w:val="32"/>
          <w:szCs w:val="32"/>
        </w:rPr>
        <w:t>、评</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原则</w:t>
      </w:r>
      <w:r>
        <w:rPr>
          <w:b/>
          <w:sz w:val="24"/>
          <w:szCs w:val="24"/>
        </w:rPr>
        <w:tab/>
      </w:r>
    </w:p>
    <w:p w14:paraId="7064703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1.公平地对待所有参选人；</w:t>
      </w:r>
    </w:p>
    <w:p w14:paraId="6E8B0B5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2.比选文件及其比选文件澄清补充说明是评选依据；</w:t>
      </w:r>
    </w:p>
    <w:p w14:paraId="29BCE16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3.评选人员应按照“公平公正、科学严谨”的原则；</w:t>
      </w:r>
    </w:p>
    <w:p w14:paraId="6B035D5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4.评选内容严格保密。</w:t>
      </w:r>
    </w:p>
    <w:p w14:paraId="4BA89FD1">
      <w:pPr>
        <w:numPr>
          <w:ilvl w:val="0"/>
          <w:numId w:val="0"/>
        </w:numPr>
        <w:spacing w:line="400" w:lineRule="exact"/>
        <w:ind w:leftChars="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八</w:t>
      </w:r>
      <w:r>
        <w:rPr>
          <w:rFonts w:hint="eastAsia" w:ascii="仿宋_GB2312" w:hAnsi="仿宋_GB2312" w:eastAsia="仿宋_GB2312" w:cs="仿宋_GB2312"/>
          <w:b/>
          <w:color w:val="000000"/>
          <w:sz w:val="32"/>
          <w:szCs w:val="32"/>
        </w:rPr>
        <w:t>、中</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的基本条件</w:t>
      </w:r>
    </w:p>
    <w:p w14:paraId="7AE6771F">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1.比选文件必须对参选须知的要求完全响应；</w:t>
      </w:r>
    </w:p>
    <w:p w14:paraId="71CE2225">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2.参选人有良好的执行合同的能力；</w:t>
      </w:r>
    </w:p>
    <w:p w14:paraId="30A221F4">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3.该参选人的报价对采购人最有利；</w:t>
      </w:r>
    </w:p>
    <w:p w14:paraId="6BA5246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4.能够提供最佳服务；</w:t>
      </w:r>
    </w:p>
    <w:p w14:paraId="05BD9CE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5.综合打分分值排序靠前。</w:t>
      </w:r>
    </w:p>
    <w:p w14:paraId="436E957D">
      <w:pPr>
        <w:spacing w:line="440" w:lineRule="exact"/>
        <w:rPr>
          <w:rFonts w:hint="eastAsia"/>
          <w:b/>
          <w:sz w:val="24"/>
          <w:szCs w:val="24"/>
        </w:rPr>
      </w:pPr>
      <w:r>
        <w:rPr>
          <w:rFonts w:hint="eastAsia" w:ascii="仿宋_GB2312" w:hAnsi="仿宋_GB2312" w:eastAsia="仿宋_GB2312" w:cs="仿宋_GB2312"/>
          <w:b/>
          <w:color w:val="000000"/>
          <w:sz w:val="32"/>
          <w:szCs w:val="32"/>
          <w:lang w:eastAsia="zh-CN"/>
        </w:rPr>
        <w:t>九</w:t>
      </w:r>
      <w:r>
        <w:rPr>
          <w:rFonts w:hint="eastAsia" w:ascii="仿宋_GB2312" w:hAnsi="仿宋_GB2312" w:eastAsia="仿宋_GB2312" w:cs="仿宋_GB2312"/>
          <w:b/>
          <w:color w:val="000000"/>
          <w:sz w:val="32"/>
          <w:szCs w:val="32"/>
        </w:rPr>
        <w:t>、最低价的</w:t>
      </w:r>
      <w:r>
        <w:rPr>
          <w:rFonts w:hint="eastAsia" w:ascii="仿宋_GB2312" w:hAnsi="仿宋_GB2312" w:eastAsia="仿宋_GB2312" w:cs="仿宋_GB2312"/>
          <w:b/>
          <w:color w:val="000000"/>
          <w:sz w:val="32"/>
          <w:szCs w:val="32"/>
          <w:lang w:eastAsia="zh-CN"/>
        </w:rPr>
        <w:t>参选人</w:t>
      </w:r>
      <w:r>
        <w:rPr>
          <w:rFonts w:hint="eastAsia" w:ascii="仿宋_GB2312" w:hAnsi="仿宋_GB2312" w:eastAsia="仿宋_GB2312" w:cs="仿宋_GB2312"/>
          <w:b/>
          <w:color w:val="000000"/>
          <w:sz w:val="32"/>
          <w:szCs w:val="32"/>
        </w:rPr>
        <w:t>不一定</w:t>
      </w:r>
      <w:r>
        <w:rPr>
          <w:rFonts w:hint="eastAsia" w:ascii="仿宋_GB2312" w:hAnsi="仿宋_GB2312" w:eastAsia="仿宋_GB2312" w:cs="仿宋_GB2312"/>
          <w:b/>
          <w:color w:val="000000"/>
          <w:sz w:val="32"/>
          <w:szCs w:val="32"/>
          <w:lang w:eastAsia="zh-CN"/>
        </w:rPr>
        <w:t>为</w:t>
      </w:r>
      <w:r>
        <w:rPr>
          <w:rFonts w:hint="eastAsia" w:ascii="仿宋_GB2312" w:hAnsi="仿宋_GB2312" w:eastAsia="仿宋_GB2312" w:cs="仿宋_GB2312"/>
          <w:b/>
          <w:color w:val="000000"/>
          <w:sz w:val="32"/>
          <w:szCs w:val="32"/>
        </w:rPr>
        <w:t>最终中</w:t>
      </w:r>
      <w:r>
        <w:rPr>
          <w:rFonts w:hint="eastAsia" w:ascii="仿宋_GB2312" w:hAnsi="仿宋_GB2312" w:eastAsia="仿宋_GB2312" w:cs="仿宋_GB2312"/>
          <w:b/>
          <w:color w:val="000000"/>
          <w:sz w:val="32"/>
          <w:szCs w:val="32"/>
          <w:lang w:eastAsia="zh-CN"/>
        </w:rPr>
        <w:t>选人</w:t>
      </w:r>
      <w:r>
        <w:rPr>
          <w:rFonts w:hint="eastAsia" w:ascii="仿宋_GB2312" w:hAnsi="仿宋_GB2312" w:eastAsia="仿宋_GB2312" w:cs="仿宋_GB2312"/>
          <w:b/>
          <w:color w:val="000000"/>
          <w:sz w:val="32"/>
          <w:szCs w:val="32"/>
        </w:rPr>
        <w:t>。</w:t>
      </w:r>
    </w:p>
    <w:p w14:paraId="2E27B019">
      <w:pPr>
        <w:pStyle w:val="6"/>
        <w:rPr>
          <w:rFonts w:hint="default" w:ascii="仿宋_GB2312" w:hAnsi="仿宋_GB2312" w:eastAsia="仿宋_GB2312" w:cs="仿宋_GB2312"/>
          <w:b/>
          <w:color w:val="000000"/>
          <w:kern w:val="2"/>
          <w:sz w:val="32"/>
          <w:szCs w:val="32"/>
          <w:lang w:val="en-US" w:eastAsia="zh-CN" w:bidi="ar-SA"/>
        </w:rPr>
      </w:pPr>
    </w:p>
    <w:p w14:paraId="20191694">
      <w:pPr>
        <w:rPr>
          <w:rFonts w:hint="default"/>
          <w:lang w:val="en-US" w:eastAsia="zh-CN"/>
        </w:rPr>
      </w:pPr>
    </w:p>
    <w:p w14:paraId="20E31BA1">
      <w:pPr>
        <w:pStyle w:val="15"/>
        <w:rPr>
          <w:rFonts w:hint="eastAsia"/>
        </w:rPr>
      </w:pPr>
    </w:p>
    <w:p w14:paraId="2E98FCE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w:t>
      </w:r>
    </w:p>
    <w:p w14:paraId="23F28A26">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1、封面</w:t>
      </w:r>
    </w:p>
    <w:p w14:paraId="30726252">
      <w:pPr>
        <w:widowControl/>
        <w:spacing w:before="1857" w:line="730" w:lineRule="exact"/>
        <w:ind w:left="3473"/>
        <w:jc w:val="left"/>
        <w:rPr>
          <w:rFonts w:hint="eastAsia" w:ascii="方正公文小标宋" w:hAnsi="方正公文小标宋" w:eastAsia="方正公文小标宋" w:cs="方正公文小标宋"/>
          <w:color w:val="000000"/>
          <w:kern w:val="0"/>
          <w:sz w:val="52"/>
          <w:szCs w:val="52"/>
        </w:rPr>
      </w:pPr>
      <w:r>
        <w:rPr>
          <w:rFonts w:hint="eastAsia" w:ascii="方正公文小标宋" w:hAnsi="方正公文小标宋" w:eastAsia="方正公文小标宋" w:cs="方正公文小标宋"/>
          <w:color w:val="000000"/>
          <w:spacing w:val="3"/>
          <w:kern w:val="0"/>
          <w:sz w:val="52"/>
          <w:szCs w:val="52"/>
          <w:lang w:eastAsia="zh-CN"/>
        </w:rPr>
        <w:t>参选</w:t>
      </w:r>
      <w:r>
        <w:rPr>
          <w:rFonts w:hint="eastAsia" w:ascii="方正公文小标宋" w:hAnsi="方正公文小标宋" w:eastAsia="方正公文小标宋" w:cs="方正公文小标宋"/>
          <w:color w:val="000000"/>
          <w:spacing w:val="3"/>
          <w:kern w:val="0"/>
          <w:sz w:val="52"/>
          <w:szCs w:val="52"/>
        </w:rPr>
        <w:t>文件</w:t>
      </w:r>
    </w:p>
    <w:p w14:paraId="51B0FD7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p>
    <w:p w14:paraId="1AE61AD1">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p>
    <w:p w14:paraId="3E98288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p>
    <w:p w14:paraId="79879D8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项目编号：</w:t>
      </w:r>
    </w:p>
    <w:p w14:paraId="2F14B1A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项目名称：</w:t>
      </w:r>
    </w:p>
    <w:p w14:paraId="4B58BBD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单位名称：</w:t>
      </w:r>
    </w:p>
    <w:p w14:paraId="563798E9">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详细地址：</w:t>
      </w:r>
    </w:p>
    <w:p w14:paraId="606FB0C1">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联</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人：</w:t>
      </w:r>
    </w:p>
    <w:p w14:paraId="6EED0A4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联系电话：</w:t>
      </w:r>
    </w:p>
    <w:p w14:paraId="5B5A1AAB">
      <w:pPr>
        <w:spacing w:line="600" w:lineRule="exact"/>
        <w:rPr>
          <w:rFonts w:hint="eastAsia"/>
          <w:b/>
          <w:color w:val="000000"/>
          <w:sz w:val="96"/>
          <w:szCs w:val="20"/>
          <w:lang w:val="zh-CN"/>
        </w:rPr>
      </w:pPr>
    </w:p>
    <w:p w14:paraId="393944F5">
      <w:pPr>
        <w:spacing w:line="600" w:lineRule="exact"/>
        <w:rPr>
          <w:rFonts w:hint="eastAsia"/>
          <w:b/>
          <w:color w:val="000000"/>
          <w:sz w:val="96"/>
          <w:szCs w:val="20"/>
          <w:lang w:val="zh-CN"/>
        </w:rPr>
      </w:pPr>
    </w:p>
    <w:p w14:paraId="11A2D887">
      <w:pPr>
        <w:spacing w:line="600" w:lineRule="exact"/>
        <w:rPr>
          <w:rFonts w:hint="eastAsia"/>
          <w:b/>
          <w:color w:val="000000"/>
          <w:sz w:val="96"/>
          <w:szCs w:val="20"/>
          <w:lang w:val="zh-CN"/>
        </w:rPr>
      </w:pPr>
    </w:p>
    <w:p w14:paraId="413280D1">
      <w:pPr>
        <w:spacing w:line="600" w:lineRule="exact"/>
        <w:rPr>
          <w:rFonts w:hint="eastAsia"/>
          <w:b/>
          <w:color w:val="000000"/>
          <w:sz w:val="96"/>
          <w:szCs w:val="20"/>
          <w:lang w:val="zh-CN"/>
        </w:rPr>
      </w:pPr>
    </w:p>
    <w:p w14:paraId="4F36518D">
      <w:pPr>
        <w:spacing w:line="600" w:lineRule="exact"/>
        <w:rPr>
          <w:rFonts w:hint="eastAsia"/>
          <w:b/>
          <w:color w:val="000000"/>
          <w:sz w:val="96"/>
          <w:szCs w:val="20"/>
          <w:lang w:val="zh-CN"/>
        </w:rPr>
      </w:pPr>
    </w:p>
    <w:p w14:paraId="7B89E5E2">
      <w:pPr>
        <w:spacing w:line="600" w:lineRule="exact"/>
        <w:rPr>
          <w:rFonts w:hint="eastAsia"/>
          <w:b/>
          <w:color w:val="000000"/>
          <w:sz w:val="96"/>
          <w:szCs w:val="20"/>
          <w:lang w:val="zh-CN"/>
        </w:rPr>
      </w:pPr>
    </w:p>
    <w:p w14:paraId="5B7CB967">
      <w:pPr>
        <w:spacing w:line="600" w:lineRule="exact"/>
        <w:rPr>
          <w:rFonts w:hint="eastAsia"/>
          <w:color w:val="000000"/>
          <w:sz w:val="24"/>
          <w:szCs w:val="24"/>
        </w:rPr>
      </w:pPr>
    </w:p>
    <w:p w14:paraId="596B000C">
      <w:pPr>
        <w:spacing w:line="600" w:lineRule="exact"/>
        <w:rPr>
          <w:rFonts w:hint="eastAsia"/>
          <w:color w:val="000000"/>
          <w:sz w:val="24"/>
          <w:szCs w:val="24"/>
          <w:lang w:val="en-US" w:eastAsia="zh-CN"/>
        </w:rPr>
      </w:pPr>
    </w:p>
    <w:p w14:paraId="744EB7EE">
      <w:pPr>
        <w:widowControl/>
        <w:spacing w:line="460" w:lineRule="exact"/>
        <w:jc w:val="left"/>
        <w:textAlignment w:val="baseline"/>
        <w:rPr>
          <w:rFonts w:hint="eastAsia"/>
          <w:bCs/>
          <w:kern w:val="0"/>
          <w:sz w:val="32"/>
          <w:szCs w:val="32"/>
          <w:lang w:val="en-US" w:eastAsia="zh-CN"/>
        </w:rPr>
      </w:pPr>
    </w:p>
    <w:p w14:paraId="6CEB5A54">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2、参选函格式</w:t>
      </w:r>
    </w:p>
    <w:p w14:paraId="21CA4D5C">
      <w:pPr>
        <w:spacing w:line="600" w:lineRule="exact"/>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lang w:val="en-US" w:eastAsia="zh-CN"/>
        </w:rPr>
        <w:t>参选</w:t>
      </w:r>
      <w:r>
        <w:rPr>
          <w:rFonts w:hint="eastAsia" w:ascii="方正公文小标宋" w:hAnsi="方正公文小标宋" w:eastAsia="方正公文小标宋" w:cs="方正公文小标宋"/>
          <w:color w:val="000000"/>
          <w:sz w:val="44"/>
          <w:szCs w:val="44"/>
        </w:rPr>
        <w:t>函</w:t>
      </w:r>
    </w:p>
    <w:p w14:paraId="65A00E26">
      <w:pPr>
        <w:spacing w:line="60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致普定县中医医院：</w:t>
      </w:r>
    </w:p>
    <w:p w14:paraId="4DF81934">
      <w:pPr>
        <w:spacing w:line="60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根据贵方为</w:t>
      </w:r>
      <w:r>
        <w:rPr>
          <w:rFonts w:hint="eastAsia" w:ascii="方正仿宋_GB2312" w:hAnsi="方正仿宋_GB2312" w:eastAsia="方正仿宋_GB2312" w:cs="方正仿宋_GB2312"/>
          <w:color w:val="000000"/>
          <w:sz w:val="24"/>
          <w:szCs w:val="24"/>
          <w:lang w:eastAsia="zh-CN"/>
        </w:rPr>
        <w:t>（项目名称</w:t>
      </w:r>
      <w:r>
        <w:rPr>
          <w:rFonts w:hint="eastAsia" w:ascii="方正仿宋_GB2312" w:hAnsi="方正仿宋_GB2312" w:eastAsia="方正仿宋_GB2312" w:cs="方正仿宋_GB2312"/>
          <w:color w:val="000000"/>
          <w:sz w:val="24"/>
          <w:szCs w:val="24"/>
        </w:rPr>
        <w:t>____________</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项目的</w:t>
      </w:r>
      <w:r>
        <w:rPr>
          <w:rFonts w:hint="eastAsia" w:ascii="方正仿宋_GB2312" w:hAnsi="方正仿宋_GB2312" w:eastAsia="方正仿宋_GB2312" w:cs="方正仿宋_GB2312"/>
          <w:color w:val="000000"/>
          <w:sz w:val="24"/>
          <w:szCs w:val="24"/>
          <w:lang w:eastAsia="zh-CN"/>
        </w:rPr>
        <w:t>比选公告</w:t>
      </w:r>
      <w:r>
        <w:rPr>
          <w:rFonts w:hint="eastAsia" w:ascii="方正仿宋_GB2312" w:hAnsi="方正仿宋_GB2312" w:eastAsia="方正仿宋_GB2312" w:cs="方正仿宋_GB2312"/>
          <w:color w:val="000000"/>
          <w:sz w:val="24"/>
          <w:szCs w:val="24"/>
        </w:rPr>
        <w:t>（招标编号_______），现正式授权______（姓名、职务）代表____________（</w:t>
      </w:r>
      <w:r>
        <w:rPr>
          <w:rFonts w:hint="eastAsia" w:ascii="方正仿宋_GB2312" w:hAnsi="方正仿宋_GB2312" w:eastAsia="方正仿宋_GB2312" w:cs="方正仿宋_GB2312"/>
          <w:color w:val="000000"/>
          <w:sz w:val="24"/>
          <w:szCs w:val="24"/>
          <w:lang w:eastAsia="zh-CN"/>
        </w:rPr>
        <w:t>参选公司</w:t>
      </w:r>
      <w:r>
        <w:rPr>
          <w:rFonts w:hint="eastAsia" w:ascii="方正仿宋_GB2312" w:hAnsi="方正仿宋_GB2312" w:eastAsia="方正仿宋_GB2312" w:cs="方正仿宋_GB2312"/>
          <w:color w:val="000000"/>
          <w:sz w:val="24"/>
          <w:szCs w:val="24"/>
        </w:rPr>
        <w:t>名称）提交</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文件。我公司在此声明同意如下：</w:t>
      </w:r>
    </w:p>
    <w:p w14:paraId="0BE58FF3">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一、一旦我方成交，我方将严格履行采购合同规定的责任和义务，并且满足</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文件规定的履约期限、地点</w:t>
      </w:r>
      <w:r>
        <w:rPr>
          <w:rFonts w:hint="eastAsia" w:ascii="方正仿宋_GB2312" w:hAnsi="方正仿宋_GB2312" w:eastAsia="方正仿宋_GB2312" w:cs="方正仿宋_GB2312"/>
          <w:color w:val="000000"/>
          <w:sz w:val="24"/>
          <w:szCs w:val="24"/>
          <w:lang w:eastAsia="zh-CN"/>
        </w:rPr>
        <w:t>；</w:t>
      </w:r>
    </w:p>
    <w:p w14:paraId="181DA243">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二、我方同意本</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文件规定对我方可能存在的失信行为进行的惩戒</w:t>
      </w:r>
      <w:r>
        <w:rPr>
          <w:rFonts w:hint="eastAsia" w:ascii="方正仿宋_GB2312" w:hAnsi="方正仿宋_GB2312" w:eastAsia="方正仿宋_GB2312" w:cs="方正仿宋_GB2312"/>
          <w:color w:val="000000"/>
          <w:sz w:val="24"/>
          <w:szCs w:val="24"/>
          <w:lang w:eastAsia="zh-CN"/>
        </w:rPr>
        <w:t>；</w:t>
      </w:r>
    </w:p>
    <w:p w14:paraId="466BA16F">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三、我方同意本次</w:t>
      </w:r>
      <w:r>
        <w:rPr>
          <w:rFonts w:hint="eastAsia" w:ascii="方正仿宋_GB2312" w:hAnsi="方正仿宋_GB2312" w:eastAsia="方正仿宋_GB2312" w:cs="方正仿宋_GB2312"/>
          <w:color w:val="000000"/>
          <w:sz w:val="24"/>
          <w:szCs w:val="24"/>
          <w:lang w:eastAsia="zh-CN"/>
        </w:rPr>
        <w:t>比选采购</w:t>
      </w:r>
      <w:r>
        <w:rPr>
          <w:rFonts w:hint="eastAsia" w:ascii="方正仿宋_GB2312" w:hAnsi="方正仿宋_GB2312" w:eastAsia="方正仿宋_GB2312" w:cs="方正仿宋_GB2312"/>
          <w:color w:val="000000"/>
          <w:sz w:val="24"/>
          <w:szCs w:val="24"/>
        </w:rPr>
        <w:t>的</w:t>
      </w: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有效期为90天</w:t>
      </w:r>
      <w:r>
        <w:rPr>
          <w:rFonts w:hint="eastAsia" w:ascii="方正仿宋_GB2312" w:hAnsi="方正仿宋_GB2312" w:eastAsia="方正仿宋_GB2312" w:cs="方正仿宋_GB2312"/>
          <w:color w:val="000000"/>
          <w:sz w:val="24"/>
          <w:szCs w:val="24"/>
          <w:lang w:eastAsia="zh-CN"/>
        </w:rPr>
        <w:t>；</w:t>
      </w:r>
    </w:p>
    <w:p w14:paraId="0CE6FF30">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四、我方愿意提供贵单位可能另外要求的，与响应有关的文件资料，并保证我方已提供和将要提供的文件资料是真实、准确的</w:t>
      </w:r>
      <w:r>
        <w:rPr>
          <w:rFonts w:hint="eastAsia" w:ascii="方正仿宋_GB2312" w:hAnsi="方正仿宋_GB2312" w:eastAsia="方正仿宋_GB2312" w:cs="方正仿宋_GB2312"/>
          <w:color w:val="000000"/>
          <w:sz w:val="24"/>
          <w:szCs w:val="24"/>
          <w:lang w:eastAsia="zh-CN"/>
        </w:rPr>
        <w:t>；</w:t>
      </w:r>
    </w:p>
    <w:p w14:paraId="7509C7AD">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五、我方已详细审查全部</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文件，包括修改文件（如有的话）以及全部参考资料和有关附件。我们完全理解并同意放弃对这方面有不明及误解的权利</w:t>
      </w:r>
      <w:r>
        <w:rPr>
          <w:rFonts w:hint="eastAsia" w:ascii="方正仿宋_GB2312" w:hAnsi="方正仿宋_GB2312" w:eastAsia="方正仿宋_GB2312" w:cs="方正仿宋_GB2312"/>
          <w:color w:val="000000"/>
          <w:sz w:val="24"/>
          <w:szCs w:val="24"/>
          <w:lang w:eastAsia="zh-CN"/>
        </w:rPr>
        <w:t>；</w:t>
      </w:r>
    </w:p>
    <w:p w14:paraId="6CDE5685">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六、我方同意提供按照</w:t>
      </w:r>
      <w:r>
        <w:rPr>
          <w:rFonts w:hint="eastAsia" w:ascii="方正仿宋_GB2312" w:hAnsi="方正仿宋_GB2312" w:eastAsia="方正仿宋_GB2312" w:cs="方正仿宋_GB2312"/>
          <w:color w:val="000000"/>
          <w:sz w:val="24"/>
          <w:szCs w:val="24"/>
          <w:lang w:eastAsia="zh-CN"/>
        </w:rPr>
        <w:t>贵单位</w:t>
      </w:r>
      <w:r>
        <w:rPr>
          <w:rFonts w:hint="eastAsia" w:ascii="方正仿宋_GB2312" w:hAnsi="方正仿宋_GB2312" w:eastAsia="方正仿宋_GB2312" w:cs="方正仿宋_GB2312"/>
          <w:color w:val="000000"/>
          <w:sz w:val="24"/>
          <w:szCs w:val="24"/>
        </w:rPr>
        <w:t>可能要求的与</w:t>
      </w:r>
      <w:r>
        <w:rPr>
          <w:rFonts w:hint="eastAsia" w:ascii="方正仿宋_GB2312" w:hAnsi="方正仿宋_GB2312" w:eastAsia="方正仿宋_GB2312" w:cs="方正仿宋_GB2312"/>
          <w:color w:val="000000"/>
          <w:sz w:val="24"/>
          <w:szCs w:val="24"/>
          <w:lang w:eastAsia="zh-CN"/>
        </w:rPr>
        <w:t>此次采购</w:t>
      </w:r>
      <w:r>
        <w:rPr>
          <w:rFonts w:hint="eastAsia" w:ascii="方正仿宋_GB2312" w:hAnsi="方正仿宋_GB2312" w:eastAsia="方正仿宋_GB2312" w:cs="方正仿宋_GB2312"/>
          <w:color w:val="000000"/>
          <w:sz w:val="24"/>
          <w:szCs w:val="24"/>
        </w:rPr>
        <w:t>有关的一切数据或资料，完全理解贵</w:t>
      </w:r>
      <w:r>
        <w:rPr>
          <w:rFonts w:hint="eastAsia" w:ascii="方正仿宋_GB2312" w:hAnsi="方正仿宋_GB2312" w:eastAsia="方正仿宋_GB2312" w:cs="方正仿宋_GB2312"/>
          <w:color w:val="000000"/>
          <w:sz w:val="24"/>
          <w:szCs w:val="24"/>
          <w:lang w:eastAsia="zh-CN"/>
        </w:rPr>
        <w:t>单位</w:t>
      </w:r>
      <w:r>
        <w:rPr>
          <w:rFonts w:hint="eastAsia" w:ascii="方正仿宋_GB2312" w:hAnsi="方正仿宋_GB2312" w:eastAsia="方正仿宋_GB2312" w:cs="方正仿宋_GB2312"/>
          <w:color w:val="000000"/>
          <w:sz w:val="24"/>
          <w:szCs w:val="24"/>
        </w:rPr>
        <w:t>不一定要接受最低</w:t>
      </w:r>
      <w:r>
        <w:rPr>
          <w:rFonts w:hint="eastAsia" w:ascii="方正仿宋_GB2312" w:hAnsi="方正仿宋_GB2312" w:eastAsia="方正仿宋_GB2312" w:cs="方正仿宋_GB2312"/>
          <w:color w:val="000000"/>
          <w:sz w:val="24"/>
          <w:szCs w:val="24"/>
          <w:lang w:eastAsia="zh-CN"/>
        </w:rPr>
        <w:t>报</w:t>
      </w:r>
      <w:r>
        <w:rPr>
          <w:rFonts w:hint="eastAsia" w:ascii="方正仿宋_GB2312" w:hAnsi="方正仿宋_GB2312" w:eastAsia="方正仿宋_GB2312" w:cs="方正仿宋_GB2312"/>
          <w:color w:val="000000"/>
          <w:sz w:val="24"/>
          <w:szCs w:val="24"/>
        </w:rPr>
        <w:t>价</w:t>
      </w:r>
      <w:r>
        <w:rPr>
          <w:rFonts w:hint="eastAsia" w:ascii="方正仿宋_GB2312" w:hAnsi="方正仿宋_GB2312" w:eastAsia="方正仿宋_GB2312" w:cs="方正仿宋_GB2312"/>
          <w:color w:val="000000"/>
          <w:sz w:val="24"/>
          <w:szCs w:val="24"/>
          <w:lang w:eastAsia="zh-CN"/>
        </w:rPr>
        <w:t>为最终中选人的要求；</w:t>
      </w:r>
    </w:p>
    <w:p w14:paraId="2EE331CB">
      <w:pPr>
        <w:spacing w:line="600" w:lineRule="exact"/>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color w:val="000000"/>
          <w:sz w:val="24"/>
          <w:szCs w:val="24"/>
        </w:rPr>
        <w:t>七、与本</w:t>
      </w:r>
      <w:r>
        <w:rPr>
          <w:rFonts w:hint="eastAsia" w:ascii="方正仿宋_GB2312" w:hAnsi="方正仿宋_GB2312" w:eastAsia="方正仿宋_GB2312" w:cs="方正仿宋_GB2312"/>
          <w:color w:val="000000"/>
          <w:sz w:val="24"/>
          <w:szCs w:val="24"/>
          <w:lang w:eastAsia="zh-CN"/>
        </w:rPr>
        <w:t>次采购</w:t>
      </w:r>
      <w:r>
        <w:rPr>
          <w:rFonts w:hint="eastAsia" w:ascii="方正仿宋_GB2312" w:hAnsi="方正仿宋_GB2312" w:eastAsia="方正仿宋_GB2312" w:cs="方正仿宋_GB2312"/>
          <w:color w:val="000000"/>
          <w:sz w:val="24"/>
          <w:szCs w:val="24"/>
        </w:rPr>
        <w:t>有关的一切正式往来信函请寄：</w:t>
      </w:r>
    </w:p>
    <w:p w14:paraId="3F5919C0">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地址：   </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 xml:space="preserve">  </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 xml:space="preserve"> </w:t>
      </w:r>
    </w:p>
    <w:p w14:paraId="45DC7D16">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联系电话</w:t>
      </w:r>
      <w:r>
        <w:rPr>
          <w:rFonts w:hint="eastAsia" w:ascii="方正仿宋_GB2312" w:hAnsi="方正仿宋_GB2312" w:eastAsia="方正仿宋_GB2312" w:cs="方正仿宋_GB2312"/>
          <w:color w:val="000000"/>
          <w:sz w:val="24"/>
          <w:szCs w:val="24"/>
        </w:rPr>
        <w:t>：</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 xml:space="preserve">     </w:t>
      </w:r>
    </w:p>
    <w:p w14:paraId="435C30A4">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人名称（单位盖章）：</w:t>
      </w:r>
    </w:p>
    <w:p w14:paraId="5A1979C8">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法人代表（签字或印章）：</w:t>
      </w:r>
    </w:p>
    <w:p w14:paraId="796F158E">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授权代表（签字或印章）：</w:t>
      </w:r>
    </w:p>
    <w:p w14:paraId="04A352FC">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期：</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日</w:t>
      </w:r>
    </w:p>
    <w:p w14:paraId="478C2EE5">
      <w:pPr>
        <w:spacing w:line="520" w:lineRule="exact"/>
        <w:rPr>
          <w:rFonts w:hint="eastAsia"/>
          <w:b/>
          <w:color w:val="000000"/>
          <w:sz w:val="24"/>
          <w:szCs w:val="24"/>
        </w:rPr>
      </w:pPr>
    </w:p>
    <w:p w14:paraId="13AC8F7F">
      <w:pPr>
        <w:widowControl/>
        <w:spacing w:line="460" w:lineRule="exact"/>
        <w:jc w:val="left"/>
        <w:textAlignment w:val="baseline"/>
        <w:rPr>
          <w:rFonts w:hint="eastAsia"/>
          <w:bCs/>
          <w:kern w:val="0"/>
          <w:sz w:val="32"/>
          <w:szCs w:val="32"/>
          <w:lang w:val="en-US" w:eastAsia="zh-CN"/>
        </w:rPr>
      </w:pPr>
    </w:p>
    <w:p w14:paraId="60BDC678">
      <w:pPr>
        <w:widowControl/>
        <w:spacing w:line="460" w:lineRule="exact"/>
        <w:jc w:val="left"/>
        <w:textAlignment w:val="baseline"/>
        <w:rPr>
          <w:rFonts w:hint="eastAsia" w:cs="楷体"/>
          <w:color w:val="000000"/>
          <w:spacing w:val="1"/>
          <w:kern w:val="0"/>
          <w:sz w:val="32"/>
          <w:szCs w:val="32"/>
        </w:rPr>
      </w:pPr>
      <w:r>
        <w:rPr>
          <w:rFonts w:hint="eastAsia" w:ascii="方正仿宋_GB2312" w:hAnsi="方正仿宋_GB2312" w:eastAsia="方正仿宋_GB2312" w:cs="方正仿宋_GB2312"/>
          <w:bCs/>
          <w:kern w:val="0"/>
          <w:sz w:val="32"/>
          <w:szCs w:val="32"/>
          <w:lang w:val="en-US" w:eastAsia="zh-CN"/>
        </w:rPr>
        <w:t>3、开标一览表</w:t>
      </w:r>
      <w:bookmarkStart w:id="0" w:name="_Toc516969101"/>
      <w:bookmarkStart w:id="1" w:name="_Toc519068584"/>
    </w:p>
    <w:p w14:paraId="1D592FCF">
      <w:pPr>
        <w:spacing w:line="600" w:lineRule="exact"/>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rPr>
        <w:t>开标一览表</w:t>
      </w:r>
    </w:p>
    <w:p w14:paraId="3FDA1AF9">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单位名称:</w:t>
      </w:r>
    </w:p>
    <w:p w14:paraId="59C98E8C">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参选项目名称:</w:t>
      </w:r>
    </w:p>
    <w:tbl>
      <w:tblPr>
        <w:tblStyle w:val="9"/>
        <w:tblW w:w="93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639"/>
        <w:gridCol w:w="1696"/>
        <w:gridCol w:w="1485"/>
        <w:gridCol w:w="992"/>
        <w:gridCol w:w="1701"/>
        <w:gridCol w:w="1164"/>
      </w:tblGrid>
      <w:tr w14:paraId="6285E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28BE4895">
            <w:pPr>
              <w:spacing w:line="6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序号</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6533D6DA">
            <w:pPr>
              <w:spacing w:line="600" w:lineRule="exact"/>
              <w:jc w:val="center"/>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服务内容</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8954CFA">
            <w:pPr>
              <w:spacing w:line="6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生产厂家</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F83B6CE">
            <w:pPr>
              <w:spacing w:line="6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品牌及型号</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20530AC">
            <w:pPr>
              <w:spacing w:line="6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数量</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0E9C180">
            <w:pPr>
              <w:spacing w:line="6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报价</w:t>
            </w:r>
            <w:r>
              <w:rPr>
                <w:rFonts w:hint="eastAsia" w:ascii="方正仿宋_GB2312" w:hAnsi="方正仿宋_GB2312" w:eastAsia="方正仿宋_GB2312" w:cs="方正仿宋_GB2312"/>
                <w:color w:val="000000"/>
                <w:sz w:val="24"/>
                <w:szCs w:val="24"/>
              </w:rPr>
              <w:t>（元）</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70804902">
            <w:pPr>
              <w:spacing w:line="6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备注</w:t>
            </w:r>
          </w:p>
        </w:tc>
      </w:tr>
      <w:tr w14:paraId="6F506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F464ED">
            <w:pPr>
              <w:spacing w:line="600" w:lineRule="exact"/>
              <w:rPr>
                <w:rFonts w:hint="eastAsia" w:ascii="方正仿宋_GB2312" w:hAnsi="方正仿宋_GB2312" w:eastAsia="方正仿宋_GB2312" w:cs="方正仿宋_GB2312"/>
                <w:color w:val="000000"/>
                <w:sz w:val="24"/>
                <w:szCs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46335F1E">
            <w:pPr>
              <w:spacing w:line="600" w:lineRule="exact"/>
              <w:rPr>
                <w:rFonts w:hint="eastAsia" w:ascii="方正仿宋_GB2312" w:hAnsi="方正仿宋_GB2312" w:eastAsia="方正仿宋_GB2312" w:cs="方正仿宋_GB2312"/>
                <w:color w:val="000000"/>
                <w:sz w:val="24"/>
                <w:szCs w:val="24"/>
              </w:rPr>
            </w:pPr>
          </w:p>
        </w:tc>
        <w:tc>
          <w:tcPr>
            <w:tcW w:w="1696" w:type="dxa"/>
            <w:tcBorders>
              <w:top w:val="single" w:color="000000" w:sz="4" w:space="0"/>
              <w:left w:val="single" w:color="000000" w:sz="4" w:space="0"/>
              <w:bottom w:val="single" w:color="000000" w:sz="4" w:space="0"/>
              <w:right w:val="single" w:color="000000" w:sz="4" w:space="0"/>
            </w:tcBorders>
            <w:noWrap w:val="0"/>
            <w:vAlign w:val="top"/>
          </w:tcPr>
          <w:p w14:paraId="5B54EFA9">
            <w:pPr>
              <w:spacing w:line="600" w:lineRule="exact"/>
              <w:jc w:val="center"/>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w:t>
            </w:r>
          </w:p>
        </w:tc>
        <w:tc>
          <w:tcPr>
            <w:tcW w:w="1485" w:type="dxa"/>
            <w:tcBorders>
              <w:top w:val="single" w:color="000000" w:sz="4" w:space="0"/>
              <w:left w:val="single" w:color="000000" w:sz="4" w:space="0"/>
              <w:bottom w:val="single" w:color="000000" w:sz="4" w:space="0"/>
              <w:right w:val="single" w:color="000000" w:sz="4" w:space="0"/>
            </w:tcBorders>
            <w:noWrap w:val="0"/>
            <w:vAlign w:val="top"/>
          </w:tcPr>
          <w:p w14:paraId="47CC0A9A">
            <w:pPr>
              <w:spacing w:line="600" w:lineRule="exact"/>
              <w:jc w:val="center"/>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060B287A">
            <w:pPr>
              <w:spacing w:line="600" w:lineRule="exact"/>
              <w:jc w:val="center"/>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03A3E11">
            <w:pPr>
              <w:spacing w:line="600" w:lineRule="exact"/>
              <w:rPr>
                <w:rFonts w:hint="eastAsia" w:ascii="方正仿宋_GB2312" w:hAnsi="方正仿宋_GB2312" w:eastAsia="方正仿宋_GB2312" w:cs="方正仿宋_GB2312"/>
                <w:color w:val="000000"/>
                <w:sz w:val="24"/>
                <w:szCs w:val="24"/>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9754CFE">
            <w:pPr>
              <w:spacing w:line="600" w:lineRule="exact"/>
              <w:rPr>
                <w:rFonts w:hint="eastAsia" w:ascii="方正仿宋_GB2312" w:hAnsi="方正仿宋_GB2312" w:eastAsia="方正仿宋_GB2312" w:cs="方正仿宋_GB2312"/>
                <w:color w:val="000000"/>
                <w:sz w:val="24"/>
                <w:szCs w:val="24"/>
              </w:rPr>
            </w:pPr>
          </w:p>
        </w:tc>
      </w:tr>
      <w:tr w14:paraId="3906F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55486066">
            <w:pPr>
              <w:spacing w:line="600" w:lineRule="exact"/>
              <w:rPr>
                <w:rFonts w:hint="eastAsia" w:ascii="方正仿宋_GB2312" w:hAnsi="方正仿宋_GB2312" w:eastAsia="方正仿宋_GB2312" w:cs="方正仿宋_GB2312"/>
                <w:color w:val="000000"/>
                <w:sz w:val="24"/>
                <w:szCs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00CFBFC8">
            <w:pPr>
              <w:spacing w:line="600" w:lineRule="exact"/>
              <w:rPr>
                <w:rFonts w:hint="eastAsia" w:ascii="方正仿宋_GB2312" w:hAnsi="方正仿宋_GB2312" w:eastAsia="方正仿宋_GB2312" w:cs="方正仿宋_GB2312"/>
                <w:color w:val="000000"/>
                <w:sz w:val="24"/>
                <w:szCs w:val="24"/>
              </w:rPr>
            </w:pPr>
          </w:p>
        </w:tc>
        <w:tc>
          <w:tcPr>
            <w:tcW w:w="1696" w:type="dxa"/>
            <w:tcBorders>
              <w:top w:val="single" w:color="000000" w:sz="4" w:space="0"/>
              <w:left w:val="single" w:color="000000" w:sz="4" w:space="0"/>
              <w:bottom w:val="single" w:color="000000" w:sz="4" w:space="0"/>
              <w:right w:val="single" w:color="000000" w:sz="4" w:space="0"/>
            </w:tcBorders>
            <w:noWrap w:val="0"/>
            <w:vAlign w:val="top"/>
          </w:tcPr>
          <w:p w14:paraId="1454A7A0">
            <w:pPr>
              <w:spacing w:line="600" w:lineRule="exact"/>
              <w:rPr>
                <w:rFonts w:hint="eastAsia" w:ascii="方正仿宋_GB2312" w:hAnsi="方正仿宋_GB2312" w:eastAsia="方正仿宋_GB2312" w:cs="方正仿宋_GB2312"/>
                <w:color w:val="000000"/>
                <w:sz w:val="24"/>
                <w:szCs w:val="24"/>
              </w:rPr>
            </w:pPr>
          </w:p>
        </w:tc>
        <w:tc>
          <w:tcPr>
            <w:tcW w:w="1485" w:type="dxa"/>
            <w:tcBorders>
              <w:top w:val="single" w:color="000000" w:sz="4" w:space="0"/>
              <w:left w:val="single" w:color="000000" w:sz="4" w:space="0"/>
              <w:bottom w:val="single" w:color="000000" w:sz="4" w:space="0"/>
              <w:right w:val="single" w:color="000000" w:sz="4" w:space="0"/>
            </w:tcBorders>
            <w:noWrap w:val="0"/>
            <w:vAlign w:val="top"/>
          </w:tcPr>
          <w:p w14:paraId="444BC5AC">
            <w:pPr>
              <w:spacing w:line="600" w:lineRule="exact"/>
              <w:rPr>
                <w:rFonts w:hint="eastAsia" w:ascii="方正仿宋_GB2312" w:hAnsi="方正仿宋_GB2312" w:eastAsia="方正仿宋_GB2312" w:cs="方正仿宋_GB2312"/>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451C2443">
            <w:pPr>
              <w:spacing w:line="600" w:lineRule="exact"/>
              <w:rPr>
                <w:rFonts w:hint="eastAsia" w:ascii="方正仿宋_GB2312" w:hAnsi="方正仿宋_GB2312" w:eastAsia="方正仿宋_GB2312" w:cs="方正仿宋_GB2312"/>
                <w:color w:val="00000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C9A4B42">
            <w:pPr>
              <w:spacing w:line="600" w:lineRule="exact"/>
              <w:rPr>
                <w:rFonts w:hint="eastAsia" w:ascii="方正仿宋_GB2312" w:hAnsi="方正仿宋_GB2312" w:eastAsia="方正仿宋_GB2312" w:cs="方正仿宋_GB2312"/>
                <w:color w:val="000000"/>
                <w:sz w:val="24"/>
                <w:szCs w:val="24"/>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D72DBA5">
            <w:pPr>
              <w:spacing w:line="600" w:lineRule="exact"/>
              <w:rPr>
                <w:rFonts w:hint="eastAsia" w:ascii="方正仿宋_GB2312" w:hAnsi="方正仿宋_GB2312" w:eastAsia="方正仿宋_GB2312" w:cs="方正仿宋_GB2312"/>
                <w:color w:val="000000"/>
                <w:sz w:val="24"/>
                <w:szCs w:val="24"/>
              </w:rPr>
            </w:pPr>
          </w:p>
        </w:tc>
      </w:tr>
      <w:tr w14:paraId="19A86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DF1499">
            <w:pPr>
              <w:spacing w:line="600" w:lineRule="exact"/>
              <w:rPr>
                <w:rFonts w:hint="eastAsia" w:ascii="方正仿宋_GB2312" w:hAnsi="方正仿宋_GB2312" w:eastAsia="方正仿宋_GB2312" w:cs="方正仿宋_GB2312"/>
                <w:color w:val="000000"/>
                <w:sz w:val="24"/>
                <w:szCs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406968B1">
            <w:pPr>
              <w:spacing w:line="600" w:lineRule="exact"/>
              <w:rPr>
                <w:rFonts w:hint="eastAsia" w:ascii="方正仿宋_GB2312" w:hAnsi="方正仿宋_GB2312" w:eastAsia="方正仿宋_GB2312" w:cs="方正仿宋_GB2312"/>
                <w:color w:val="000000"/>
                <w:sz w:val="24"/>
                <w:szCs w:val="24"/>
              </w:rPr>
            </w:pPr>
          </w:p>
        </w:tc>
        <w:tc>
          <w:tcPr>
            <w:tcW w:w="1696" w:type="dxa"/>
            <w:tcBorders>
              <w:top w:val="single" w:color="000000" w:sz="4" w:space="0"/>
              <w:left w:val="single" w:color="000000" w:sz="4" w:space="0"/>
              <w:bottom w:val="single" w:color="000000" w:sz="4" w:space="0"/>
              <w:right w:val="single" w:color="000000" w:sz="4" w:space="0"/>
            </w:tcBorders>
            <w:noWrap w:val="0"/>
            <w:vAlign w:val="top"/>
          </w:tcPr>
          <w:p w14:paraId="2781BFEB">
            <w:pPr>
              <w:spacing w:line="600" w:lineRule="exact"/>
              <w:rPr>
                <w:rFonts w:hint="eastAsia" w:ascii="方正仿宋_GB2312" w:hAnsi="方正仿宋_GB2312" w:eastAsia="方正仿宋_GB2312" w:cs="方正仿宋_GB2312"/>
                <w:color w:val="000000"/>
                <w:sz w:val="24"/>
                <w:szCs w:val="24"/>
              </w:rPr>
            </w:pPr>
          </w:p>
        </w:tc>
        <w:tc>
          <w:tcPr>
            <w:tcW w:w="1485" w:type="dxa"/>
            <w:tcBorders>
              <w:top w:val="single" w:color="000000" w:sz="4" w:space="0"/>
              <w:left w:val="single" w:color="000000" w:sz="4" w:space="0"/>
              <w:bottom w:val="single" w:color="000000" w:sz="4" w:space="0"/>
              <w:right w:val="single" w:color="000000" w:sz="4" w:space="0"/>
            </w:tcBorders>
            <w:noWrap w:val="0"/>
            <w:vAlign w:val="top"/>
          </w:tcPr>
          <w:p w14:paraId="1F85FD9F">
            <w:pPr>
              <w:spacing w:line="600" w:lineRule="exact"/>
              <w:rPr>
                <w:rFonts w:hint="eastAsia" w:ascii="方正仿宋_GB2312" w:hAnsi="方正仿宋_GB2312" w:eastAsia="方正仿宋_GB2312" w:cs="方正仿宋_GB2312"/>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3DA33879">
            <w:pPr>
              <w:spacing w:line="600" w:lineRule="exact"/>
              <w:rPr>
                <w:rFonts w:hint="eastAsia" w:ascii="方正仿宋_GB2312" w:hAnsi="方正仿宋_GB2312" w:eastAsia="方正仿宋_GB2312" w:cs="方正仿宋_GB2312"/>
                <w:color w:val="00000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A21CEDF">
            <w:pPr>
              <w:spacing w:line="600" w:lineRule="exact"/>
              <w:rPr>
                <w:rFonts w:hint="eastAsia" w:ascii="方正仿宋_GB2312" w:hAnsi="方正仿宋_GB2312" w:eastAsia="方正仿宋_GB2312" w:cs="方正仿宋_GB2312"/>
                <w:color w:val="000000"/>
                <w:sz w:val="24"/>
                <w:szCs w:val="24"/>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2D6FD78">
            <w:pPr>
              <w:spacing w:line="600" w:lineRule="exact"/>
              <w:rPr>
                <w:rFonts w:hint="eastAsia" w:ascii="方正仿宋_GB2312" w:hAnsi="方正仿宋_GB2312" w:eastAsia="方正仿宋_GB2312" w:cs="方正仿宋_GB2312"/>
                <w:color w:val="000000"/>
                <w:sz w:val="24"/>
                <w:szCs w:val="24"/>
              </w:rPr>
            </w:pPr>
          </w:p>
        </w:tc>
      </w:tr>
      <w:tr w14:paraId="0B40D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39353715">
            <w:pPr>
              <w:spacing w:line="600" w:lineRule="exact"/>
              <w:rPr>
                <w:rFonts w:hint="eastAsia" w:ascii="方正仿宋_GB2312" w:hAnsi="方正仿宋_GB2312" w:eastAsia="方正仿宋_GB2312" w:cs="方正仿宋_GB2312"/>
                <w:color w:val="000000"/>
                <w:sz w:val="24"/>
                <w:szCs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00B8253A">
            <w:pPr>
              <w:spacing w:line="600" w:lineRule="exact"/>
              <w:rPr>
                <w:rFonts w:hint="eastAsia" w:ascii="方正仿宋_GB2312" w:hAnsi="方正仿宋_GB2312" w:eastAsia="方正仿宋_GB2312" w:cs="方正仿宋_GB2312"/>
                <w:color w:val="000000"/>
                <w:sz w:val="24"/>
                <w:szCs w:val="24"/>
              </w:rPr>
            </w:pPr>
          </w:p>
        </w:tc>
        <w:tc>
          <w:tcPr>
            <w:tcW w:w="1696" w:type="dxa"/>
            <w:tcBorders>
              <w:top w:val="single" w:color="000000" w:sz="4" w:space="0"/>
              <w:left w:val="single" w:color="000000" w:sz="4" w:space="0"/>
              <w:bottom w:val="single" w:color="000000" w:sz="4" w:space="0"/>
              <w:right w:val="single" w:color="000000" w:sz="4" w:space="0"/>
            </w:tcBorders>
            <w:noWrap w:val="0"/>
            <w:vAlign w:val="top"/>
          </w:tcPr>
          <w:p w14:paraId="582EFE00">
            <w:pPr>
              <w:spacing w:line="600" w:lineRule="exact"/>
              <w:rPr>
                <w:rFonts w:hint="eastAsia" w:ascii="方正仿宋_GB2312" w:hAnsi="方正仿宋_GB2312" w:eastAsia="方正仿宋_GB2312" w:cs="方正仿宋_GB2312"/>
                <w:color w:val="000000"/>
                <w:sz w:val="24"/>
                <w:szCs w:val="24"/>
              </w:rPr>
            </w:pPr>
          </w:p>
        </w:tc>
        <w:tc>
          <w:tcPr>
            <w:tcW w:w="1485" w:type="dxa"/>
            <w:tcBorders>
              <w:top w:val="single" w:color="000000" w:sz="4" w:space="0"/>
              <w:left w:val="single" w:color="000000" w:sz="4" w:space="0"/>
              <w:bottom w:val="single" w:color="000000" w:sz="4" w:space="0"/>
              <w:right w:val="single" w:color="000000" w:sz="4" w:space="0"/>
            </w:tcBorders>
            <w:noWrap w:val="0"/>
            <w:vAlign w:val="top"/>
          </w:tcPr>
          <w:p w14:paraId="17B5B92F">
            <w:pPr>
              <w:spacing w:line="600" w:lineRule="exact"/>
              <w:rPr>
                <w:rFonts w:hint="eastAsia" w:ascii="方正仿宋_GB2312" w:hAnsi="方正仿宋_GB2312" w:eastAsia="方正仿宋_GB2312" w:cs="方正仿宋_GB2312"/>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3C572068">
            <w:pPr>
              <w:spacing w:line="600" w:lineRule="exact"/>
              <w:rPr>
                <w:rFonts w:hint="eastAsia" w:ascii="方正仿宋_GB2312" w:hAnsi="方正仿宋_GB2312" w:eastAsia="方正仿宋_GB2312" w:cs="方正仿宋_GB2312"/>
                <w:color w:val="00000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F5A3E88">
            <w:pPr>
              <w:spacing w:line="600" w:lineRule="exact"/>
              <w:rPr>
                <w:rFonts w:hint="eastAsia" w:ascii="方正仿宋_GB2312" w:hAnsi="方正仿宋_GB2312" w:eastAsia="方正仿宋_GB2312" w:cs="方正仿宋_GB2312"/>
                <w:color w:val="000000"/>
                <w:sz w:val="24"/>
                <w:szCs w:val="24"/>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DFCE2FC">
            <w:pPr>
              <w:spacing w:line="600" w:lineRule="exact"/>
              <w:rPr>
                <w:rFonts w:hint="eastAsia" w:ascii="方正仿宋_GB2312" w:hAnsi="方正仿宋_GB2312" w:eastAsia="方正仿宋_GB2312" w:cs="方正仿宋_GB2312"/>
                <w:color w:val="000000"/>
                <w:sz w:val="24"/>
                <w:szCs w:val="24"/>
              </w:rPr>
            </w:pPr>
          </w:p>
        </w:tc>
      </w:tr>
      <w:tr w14:paraId="0C498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7D63CE6E">
            <w:pPr>
              <w:spacing w:line="600" w:lineRule="exact"/>
              <w:rPr>
                <w:rFonts w:hint="eastAsia" w:ascii="方正仿宋_GB2312" w:hAnsi="方正仿宋_GB2312" w:eastAsia="方正仿宋_GB2312" w:cs="方正仿宋_GB2312"/>
                <w:color w:val="000000"/>
                <w:sz w:val="24"/>
                <w:szCs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5C68AC1B">
            <w:pPr>
              <w:spacing w:line="600" w:lineRule="exact"/>
              <w:rPr>
                <w:rFonts w:hint="eastAsia" w:ascii="方正仿宋_GB2312" w:hAnsi="方正仿宋_GB2312" w:eastAsia="方正仿宋_GB2312" w:cs="方正仿宋_GB2312"/>
                <w:color w:val="000000"/>
                <w:sz w:val="24"/>
                <w:szCs w:val="24"/>
              </w:rPr>
            </w:pPr>
          </w:p>
        </w:tc>
        <w:tc>
          <w:tcPr>
            <w:tcW w:w="1696" w:type="dxa"/>
            <w:tcBorders>
              <w:top w:val="single" w:color="000000" w:sz="4" w:space="0"/>
              <w:left w:val="single" w:color="000000" w:sz="4" w:space="0"/>
              <w:bottom w:val="single" w:color="000000" w:sz="4" w:space="0"/>
              <w:right w:val="single" w:color="000000" w:sz="4" w:space="0"/>
            </w:tcBorders>
            <w:noWrap w:val="0"/>
            <w:vAlign w:val="top"/>
          </w:tcPr>
          <w:p w14:paraId="6DEACD52">
            <w:pPr>
              <w:spacing w:line="600" w:lineRule="exact"/>
              <w:rPr>
                <w:rFonts w:hint="eastAsia" w:ascii="方正仿宋_GB2312" w:hAnsi="方正仿宋_GB2312" w:eastAsia="方正仿宋_GB2312" w:cs="方正仿宋_GB2312"/>
                <w:color w:val="000000"/>
                <w:sz w:val="24"/>
                <w:szCs w:val="24"/>
              </w:rPr>
            </w:pPr>
          </w:p>
        </w:tc>
        <w:tc>
          <w:tcPr>
            <w:tcW w:w="1485" w:type="dxa"/>
            <w:tcBorders>
              <w:top w:val="single" w:color="000000" w:sz="4" w:space="0"/>
              <w:left w:val="single" w:color="000000" w:sz="4" w:space="0"/>
              <w:bottom w:val="single" w:color="000000" w:sz="4" w:space="0"/>
              <w:right w:val="single" w:color="000000" w:sz="4" w:space="0"/>
            </w:tcBorders>
            <w:noWrap w:val="0"/>
            <w:vAlign w:val="top"/>
          </w:tcPr>
          <w:p w14:paraId="494E0CD9">
            <w:pPr>
              <w:spacing w:line="600" w:lineRule="exact"/>
              <w:rPr>
                <w:rFonts w:hint="eastAsia" w:ascii="方正仿宋_GB2312" w:hAnsi="方正仿宋_GB2312" w:eastAsia="方正仿宋_GB2312" w:cs="方正仿宋_GB2312"/>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690B085D">
            <w:pPr>
              <w:spacing w:line="600" w:lineRule="exact"/>
              <w:rPr>
                <w:rFonts w:hint="eastAsia" w:ascii="方正仿宋_GB2312" w:hAnsi="方正仿宋_GB2312" w:eastAsia="方正仿宋_GB2312" w:cs="方正仿宋_GB2312"/>
                <w:color w:val="00000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5684F27">
            <w:pPr>
              <w:spacing w:line="600" w:lineRule="exact"/>
              <w:rPr>
                <w:rFonts w:hint="eastAsia" w:ascii="方正仿宋_GB2312" w:hAnsi="方正仿宋_GB2312" w:eastAsia="方正仿宋_GB2312" w:cs="方正仿宋_GB2312"/>
                <w:color w:val="000000"/>
                <w:sz w:val="24"/>
                <w:szCs w:val="24"/>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DEEC9B4">
            <w:pPr>
              <w:spacing w:line="600" w:lineRule="exact"/>
              <w:rPr>
                <w:rFonts w:hint="eastAsia" w:ascii="方正仿宋_GB2312" w:hAnsi="方正仿宋_GB2312" w:eastAsia="方正仿宋_GB2312" w:cs="方正仿宋_GB2312"/>
                <w:color w:val="000000"/>
                <w:sz w:val="24"/>
                <w:szCs w:val="24"/>
              </w:rPr>
            </w:pPr>
          </w:p>
        </w:tc>
      </w:tr>
      <w:tr w14:paraId="4570D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168099FB">
            <w:pPr>
              <w:spacing w:line="600" w:lineRule="exact"/>
              <w:rPr>
                <w:rFonts w:hint="eastAsia" w:ascii="方正仿宋_GB2312" w:hAnsi="方正仿宋_GB2312" w:eastAsia="方正仿宋_GB2312" w:cs="方正仿宋_GB2312"/>
                <w:color w:val="000000"/>
                <w:sz w:val="24"/>
                <w:szCs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745EAC72">
            <w:pPr>
              <w:spacing w:line="600" w:lineRule="exact"/>
              <w:rPr>
                <w:rFonts w:hint="eastAsia" w:ascii="方正仿宋_GB2312" w:hAnsi="方正仿宋_GB2312" w:eastAsia="方正仿宋_GB2312" w:cs="方正仿宋_GB2312"/>
                <w:color w:val="000000"/>
                <w:sz w:val="24"/>
                <w:szCs w:val="24"/>
              </w:rPr>
            </w:pPr>
          </w:p>
        </w:tc>
        <w:tc>
          <w:tcPr>
            <w:tcW w:w="1696" w:type="dxa"/>
            <w:tcBorders>
              <w:top w:val="single" w:color="000000" w:sz="4" w:space="0"/>
              <w:left w:val="single" w:color="000000" w:sz="4" w:space="0"/>
              <w:bottom w:val="single" w:color="000000" w:sz="4" w:space="0"/>
              <w:right w:val="single" w:color="000000" w:sz="4" w:space="0"/>
            </w:tcBorders>
            <w:noWrap w:val="0"/>
            <w:vAlign w:val="top"/>
          </w:tcPr>
          <w:p w14:paraId="5680A174">
            <w:pPr>
              <w:spacing w:line="600" w:lineRule="exact"/>
              <w:rPr>
                <w:rFonts w:hint="eastAsia" w:ascii="方正仿宋_GB2312" w:hAnsi="方正仿宋_GB2312" w:eastAsia="方正仿宋_GB2312" w:cs="方正仿宋_GB2312"/>
                <w:color w:val="000000"/>
                <w:sz w:val="24"/>
                <w:szCs w:val="24"/>
              </w:rPr>
            </w:pPr>
          </w:p>
        </w:tc>
        <w:tc>
          <w:tcPr>
            <w:tcW w:w="1485" w:type="dxa"/>
            <w:tcBorders>
              <w:top w:val="single" w:color="000000" w:sz="4" w:space="0"/>
              <w:left w:val="single" w:color="000000" w:sz="4" w:space="0"/>
              <w:bottom w:val="single" w:color="000000" w:sz="4" w:space="0"/>
              <w:right w:val="single" w:color="000000" w:sz="4" w:space="0"/>
            </w:tcBorders>
            <w:noWrap w:val="0"/>
            <w:vAlign w:val="top"/>
          </w:tcPr>
          <w:p w14:paraId="0A0C673F">
            <w:pPr>
              <w:spacing w:line="600" w:lineRule="exact"/>
              <w:rPr>
                <w:rFonts w:hint="eastAsia" w:ascii="方正仿宋_GB2312" w:hAnsi="方正仿宋_GB2312" w:eastAsia="方正仿宋_GB2312" w:cs="方正仿宋_GB2312"/>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67E13A4F">
            <w:pPr>
              <w:spacing w:line="600" w:lineRule="exact"/>
              <w:rPr>
                <w:rFonts w:hint="eastAsia" w:ascii="方正仿宋_GB2312" w:hAnsi="方正仿宋_GB2312" w:eastAsia="方正仿宋_GB2312" w:cs="方正仿宋_GB2312"/>
                <w:color w:val="00000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32B905A">
            <w:pPr>
              <w:spacing w:line="600" w:lineRule="exact"/>
              <w:rPr>
                <w:rFonts w:hint="eastAsia" w:ascii="方正仿宋_GB2312" w:hAnsi="方正仿宋_GB2312" w:eastAsia="方正仿宋_GB2312" w:cs="方正仿宋_GB2312"/>
                <w:color w:val="000000"/>
                <w:sz w:val="24"/>
                <w:szCs w:val="24"/>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7E4805E7">
            <w:pPr>
              <w:spacing w:line="600" w:lineRule="exact"/>
              <w:rPr>
                <w:rFonts w:hint="eastAsia" w:ascii="方正仿宋_GB2312" w:hAnsi="方正仿宋_GB2312" w:eastAsia="方正仿宋_GB2312" w:cs="方正仿宋_GB2312"/>
                <w:color w:val="000000"/>
                <w:sz w:val="24"/>
                <w:szCs w:val="24"/>
              </w:rPr>
            </w:pPr>
          </w:p>
        </w:tc>
      </w:tr>
      <w:tr w14:paraId="19035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040ADD">
            <w:pPr>
              <w:spacing w:line="600" w:lineRule="exact"/>
              <w:rPr>
                <w:rFonts w:hint="eastAsia" w:ascii="方正仿宋_GB2312" w:hAnsi="方正仿宋_GB2312" w:eastAsia="方正仿宋_GB2312" w:cs="方正仿宋_GB2312"/>
                <w:color w:val="000000"/>
                <w:sz w:val="24"/>
                <w:szCs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4F3232C3">
            <w:pPr>
              <w:spacing w:line="600" w:lineRule="exact"/>
              <w:rPr>
                <w:rFonts w:hint="eastAsia" w:ascii="方正仿宋_GB2312" w:hAnsi="方正仿宋_GB2312" w:eastAsia="方正仿宋_GB2312" w:cs="方正仿宋_GB2312"/>
                <w:color w:val="000000"/>
                <w:sz w:val="24"/>
                <w:szCs w:val="24"/>
              </w:rPr>
            </w:pPr>
          </w:p>
        </w:tc>
        <w:tc>
          <w:tcPr>
            <w:tcW w:w="1696" w:type="dxa"/>
            <w:tcBorders>
              <w:top w:val="single" w:color="000000" w:sz="4" w:space="0"/>
              <w:left w:val="single" w:color="000000" w:sz="4" w:space="0"/>
              <w:bottom w:val="single" w:color="000000" w:sz="4" w:space="0"/>
              <w:right w:val="single" w:color="000000" w:sz="4" w:space="0"/>
            </w:tcBorders>
            <w:noWrap w:val="0"/>
            <w:vAlign w:val="top"/>
          </w:tcPr>
          <w:p w14:paraId="32D120D0">
            <w:pPr>
              <w:spacing w:line="600" w:lineRule="exact"/>
              <w:rPr>
                <w:rFonts w:hint="eastAsia" w:ascii="方正仿宋_GB2312" w:hAnsi="方正仿宋_GB2312" w:eastAsia="方正仿宋_GB2312" w:cs="方正仿宋_GB2312"/>
                <w:color w:val="000000"/>
                <w:sz w:val="24"/>
                <w:szCs w:val="24"/>
              </w:rPr>
            </w:pPr>
          </w:p>
        </w:tc>
        <w:tc>
          <w:tcPr>
            <w:tcW w:w="1485" w:type="dxa"/>
            <w:tcBorders>
              <w:top w:val="single" w:color="000000" w:sz="4" w:space="0"/>
              <w:left w:val="single" w:color="000000" w:sz="4" w:space="0"/>
              <w:bottom w:val="single" w:color="000000" w:sz="4" w:space="0"/>
              <w:right w:val="single" w:color="000000" w:sz="4" w:space="0"/>
            </w:tcBorders>
            <w:noWrap w:val="0"/>
            <w:vAlign w:val="top"/>
          </w:tcPr>
          <w:p w14:paraId="660DDA14">
            <w:pPr>
              <w:spacing w:line="600" w:lineRule="exact"/>
              <w:rPr>
                <w:rFonts w:hint="eastAsia" w:ascii="方正仿宋_GB2312" w:hAnsi="方正仿宋_GB2312" w:eastAsia="方正仿宋_GB2312" w:cs="方正仿宋_GB2312"/>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65B10B91">
            <w:pPr>
              <w:spacing w:line="600" w:lineRule="exact"/>
              <w:rPr>
                <w:rFonts w:hint="eastAsia" w:ascii="方正仿宋_GB2312" w:hAnsi="方正仿宋_GB2312" w:eastAsia="方正仿宋_GB2312" w:cs="方正仿宋_GB2312"/>
                <w:color w:val="00000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71134AC">
            <w:pPr>
              <w:spacing w:line="600" w:lineRule="exact"/>
              <w:rPr>
                <w:rFonts w:hint="eastAsia" w:ascii="方正仿宋_GB2312" w:hAnsi="方正仿宋_GB2312" w:eastAsia="方正仿宋_GB2312" w:cs="方正仿宋_GB2312"/>
                <w:color w:val="000000"/>
                <w:sz w:val="24"/>
                <w:szCs w:val="24"/>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7833850">
            <w:pPr>
              <w:spacing w:line="600" w:lineRule="exact"/>
              <w:rPr>
                <w:rFonts w:hint="eastAsia" w:ascii="方正仿宋_GB2312" w:hAnsi="方正仿宋_GB2312" w:eastAsia="方正仿宋_GB2312" w:cs="方正仿宋_GB2312"/>
                <w:color w:val="000000"/>
                <w:sz w:val="24"/>
                <w:szCs w:val="24"/>
              </w:rPr>
            </w:pPr>
          </w:p>
        </w:tc>
      </w:tr>
      <w:tr w14:paraId="32305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9386" w:type="dxa"/>
            <w:gridSpan w:val="7"/>
            <w:tcBorders>
              <w:top w:val="single" w:color="000000" w:sz="4" w:space="0"/>
              <w:left w:val="single" w:color="000000" w:sz="4" w:space="0"/>
              <w:bottom w:val="single" w:color="000000" w:sz="4" w:space="0"/>
              <w:right w:val="single" w:color="000000" w:sz="4" w:space="0"/>
            </w:tcBorders>
            <w:noWrap w:val="0"/>
            <w:vAlign w:val="center"/>
          </w:tcPr>
          <w:p w14:paraId="15508D6F">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合计金额：         元</w:t>
            </w:r>
          </w:p>
        </w:tc>
      </w:tr>
      <w:tr w14:paraId="13101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9386" w:type="dxa"/>
            <w:gridSpan w:val="7"/>
            <w:tcBorders>
              <w:top w:val="single" w:color="000000" w:sz="4" w:space="0"/>
              <w:left w:val="single" w:color="000000" w:sz="4" w:space="0"/>
              <w:bottom w:val="single" w:color="000000" w:sz="4" w:space="0"/>
              <w:right w:val="single" w:color="000000" w:sz="4" w:space="0"/>
            </w:tcBorders>
            <w:noWrap w:val="0"/>
            <w:vAlign w:val="center"/>
          </w:tcPr>
          <w:p w14:paraId="50D8B955">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优惠金额：         元</w:t>
            </w:r>
          </w:p>
        </w:tc>
      </w:tr>
      <w:tr w14:paraId="3AC3E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9386" w:type="dxa"/>
            <w:gridSpan w:val="7"/>
            <w:tcBorders>
              <w:top w:val="single" w:color="000000" w:sz="4" w:space="0"/>
              <w:left w:val="single" w:color="000000" w:sz="4" w:space="0"/>
              <w:bottom w:val="single" w:color="000000" w:sz="4" w:space="0"/>
              <w:right w:val="single" w:color="000000" w:sz="4" w:space="0"/>
            </w:tcBorders>
            <w:noWrap w:val="0"/>
            <w:vAlign w:val="center"/>
          </w:tcPr>
          <w:p w14:paraId="77E13BB2">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最终总报价（人民币大写） ：     元</w:t>
            </w:r>
          </w:p>
        </w:tc>
      </w:tr>
    </w:tbl>
    <w:p w14:paraId="51CCB3C8">
      <w:pPr>
        <w:ind w:firstLine="240" w:firstLineChars="100"/>
        <w:rPr>
          <w:rFonts w:hint="eastAsia" w:cs="宋体"/>
          <w:color w:val="000000"/>
          <w:sz w:val="24"/>
          <w:szCs w:val="24"/>
        </w:rPr>
      </w:pPr>
    </w:p>
    <w:p w14:paraId="7C21AB40">
      <w:pPr>
        <w:rPr>
          <w:rFonts w:hint="eastAsia" w:cs="宋体"/>
          <w:color w:val="000000"/>
          <w:sz w:val="24"/>
          <w:szCs w:val="24"/>
        </w:rPr>
      </w:pPr>
    </w:p>
    <w:p w14:paraId="22A052F9">
      <w:pPr>
        <w:rPr>
          <w:rFonts w:hint="eastAsia" w:cs="宋体"/>
          <w:color w:val="000000"/>
          <w:sz w:val="24"/>
          <w:szCs w:val="24"/>
        </w:rPr>
      </w:pPr>
    </w:p>
    <w:p w14:paraId="4075FFC7">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供应商：（单位公章）</w:t>
      </w:r>
    </w:p>
    <w:p w14:paraId="37240DCB">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法定代表人（或单位负责人）或委托代理人：（签字或印章）</w:t>
      </w:r>
    </w:p>
    <w:p w14:paraId="1DD67E08">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期：</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年   月    日</w:t>
      </w:r>
    </w:p>
    <w:p w14:paraId="409F2AC7">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注：1、请供应商按</w:t>
      </w:r>
      <w:r>
        <w:rPr>
          <w:rFonts w:hint="eastAsia" w:ascii="方正仿宋_GB2312" w:hAnsi="方正仿宋_GB2312" w:eastAsia="方正仿宋_GB2312" w:cs="方正仿宋_GB2312"/>
          <w:color w:val="000000"/>
          <w:sz w:val="24"/>
          <w:szCs w:val="24"/>
          <w:lang w:eastAsia="zh-CN"/>
        </w:rPr>
        <w:t>比选公告的项目</w:t>
      </w:r>
      <w:r>
        <w:rPr>
          <w:rFonts w:hint="eastAsia" w:ascii="方正仿宋_GB2312" w:hAnsi="方正仿宋_GB2312" w:eastAsia="方正仿宋_GB2312" w:cs="方正仿宋_GB2312"/>
          <w:color w:val="000000"/>
          <w:sz w:val="24"/>
          <w:szCs w:val="24"/>
        </w:rPr>
        <w:t>清单</w:t>
      </w:r>
      <w:r>
        <w:rPr>
          <w:rFonts w:hint="eastAsia" w:ascii="方正仿宋_GB2312" w:hAnsi="方正仿宋_GB2312" w:eastAsia="方正仿宋_GB2312" w:cs="方正仿宋_GB2312"/>
          <w:color w:val="000000"/>
          <w:sz w:val="24"/>
          <w:szCs w:val="24"/>
          <w:lang w:eastAsia="zh-CN"/>
        </w:rPr>
        <w:t>顺序</w:t>
      </w:r>
      <w:r>
        <w:rPr>
          <w:rFonts w:hint="eastAsia" w:ascii="方正仿宋_GB2312" w:hAnsi="方正仿宋_GB2312" w:eastAsia="方正仿宋_GB2312" w:cs="方正仿宋_GB2312"/>
          <w:color w:val="000000"/>
          <w:sz w:val="24"/>
          <w:szCs w:val="24"/>
        </w:rPr>
        <w:t>要求情况填写</w:t>
      </w:r>
    </w:p>
    <w:p w14:paraId="61AEC475">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2、本表所填价格均包括其它所有费用</w:t>
      </w:r>
    </w:p>
    <w:p w14:paraId="5C35C629">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3、最终总报价=合计金额</w:t>
      </w:r>
      <w:r>
        <w:rPr>
          <w:rFonts w:hint="eastAsia" w:ascii="方正仿宋_GB2312" w:hAnsi="方正仿宋_GB2312" w:eastAsia="方正仿宋_GB2312" w:cs="方正仿宋_GB2312"/>
          <w:color w:val="000000"/>
          <w:sz w:val="24"/>
          <w:szCs w:val="24"/>
          <w:lang w:val="en-US" w:eastAsia="zh-CN"/>
        </w:rPr>
        <w:t>-</w:t>
      </w:r>
      <w:r>
        <w:rPr>
          <w:rFonts w:hint="eastAsia" w:ascii="方正仿宋_GB2312" w:hAnsi="方正仿宋_GB2312" w:eastAsia="方正仿宋_GB2312" w:cs="方正仿宋_GB2312"/>
          <w:color w:val="000000"/>
          <w:sz w:val="24"/>
          <w:szCs w:val="24"/>
        </w:rPr>
        <w:t>优惠金额</w:t>
      </w:r>
    </w:p>
    <w:p w14:paraId="7792A016">
      <w:pPr>
        <w:spacing w:line="500" w:lineRule="exact"/>
        <w:rPr>
          <w:rFonts w:hint="eastAsia" w:cs="楷体"/>
          <w:color w:val="000000"/>
          <w:spacing w:val="1"/>
          <w:kern w:val="0"/>
          <w:sz w:val="24"/>
          <w:szCs w:val="24"/>
        </w:rPr>
      </w:pPr>
    </w:p>
    <w:p w14:paraId="0378719A">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4、法定代表人授权委托书（供应商根据自身情况在投标文件中提供（1）或（2））。</w:t>
      </w:r>
    </w:p>
    <w:p w14:paraId="2F4046D8">
      <w:pPr>
        <w:widowControl/>
        <w:spacing w:line="460" w:lineRule="exact"/>
        <w:jc w:val="center"/>
        <w:textAlignment w:val="baseline"/>
        <w:rPr>
          <w:bCs/>
          <w:kern w:val="0"/>
          <w:sz w:val="24"/>
          <w:szCs w:val="24"/>
        </w:rPr>
      </w:pPr>
    </w:p>
    <w:p w14:paraId="2ED0C358">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（1）法定代表人证明</w:t>
      </w:r>
    </w:p>
    <w:p w14:paraId="06E7E528">
      <w:pPr>
        <w:widowControl/>
        <w:spacing w:line="460" w:lineRule="exact"/>
        <w:jc w:val="center"/>
        <w:textAlignment w:val="baseline"/>
        <w:rPr>
          <w:bCs/>
          <w:kern w:val="0"/>
          <w:sz w:val="24"/>
          <w:szCs w:val="24"/>
        </w:rPr>
      </w:pPr>
      <w:r>
        <w:rPr>
          <w:bCs/>
          <w:kern w:val="0"/>
          <w:sz w:val="24"/>
          <w:szCs w:val="24"/>
        </w:rPr>
        <w:t>（仅在法定代表人</w:t>
      </w:r>
      <w:r>
        <w:rPr>
          <w:rFonts w:hint="eastAsia"/>
          <w:bCs/>
          <w:kern w:val="0"/>
          <w:sz w:val="24"/>
          <w:szCs w:val="24"/>
          <w:lang w:eastAsia="zh-CN"/>
        </w:rPr>
        <w:t>直接参选</w:t>
      </w:r>
      <w:r>
        <w:rPr>
          <w:bCs/>
          <w:kern w:val="0"/>
          <w:sz w:val="24"/>
          <w:szCs w:val="24"/>
        </w:rPr>
        <w:t>时须提供此证明）</w:t>
      </w:r>
    </w:p>
    <w:p w14:paraId="56A9EA49">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供应商名称：                                         </w:t>
      </w:r>
    </w:p>
    <w:p w14:paraId="06751960">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单位性质：                                                    </w:t>
      </w:r>
    </w:p>
    <w:p w14:paraId="5CB5AA71">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地</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址：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754C05AF">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成立时间：  年  月  日 </w:t>
      </w:r>
    </w:p>
    <w:p w14:paraId="5EA981D3">
      <w:pPr>
        <w:spacing w:line="600" w:lineRule="exact"/>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rPr>
        <w:t xml:space="preserve">经营期限：           </w:t>
      </w:r>
      <w:r>
        <w:rPr>
          <w:rFonts w:hint="eastAsia" w:ascii="方正仿宋_GB2312" w:hAnsi="方正仿宋_GB2312" w:eastAsia="方正仿宋_GB2312" w:cs="方正仿宋_GB2312"/>
          <w:color w:val="000000"/>
          <w:sz w:val="24"/>
          <w:szCs w:val="24"/>
          <w:lang w:val="en-US" w:eastAsia="zh-CN"/>
        </w:rPr>
        <w:t xml:space="preserve">                                </w:t>
      </w:r>
    </w:p>
    <w:p w14:paraId="372F54DF">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法定代表人姓名：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731B0A57">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身份证号码：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647C2383">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特此证明。</w:t>
      </w:r>
    </w:p>
    <w:p w14:paraId="23B79757">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供应商：（单位公章）</w:t>
      </w:r>
    </w:p>
    <w:p w14:paraId="0BE979E0">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年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月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日</w:t>
      </w:r>
    </w:p>
    <w:p w14:paraId="6FF6D300">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附法定代表人身份证复印件。</w:t>
      </w:r>
    </w:p>
    <w:tbl>
      <w:tblPr>
        <w:tblStyle w:val="9"/>
        <w:tblW w:w="9173"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4"/>
        <w:gridCol w:w="4489"/>
      </w:tblGrid>
      <w:tr w14:paraId="26C9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4684" w:type="dxa"/>
            <w:noWrap w:val="0"/>
            <w:vAlign w:val="top"/>
          </w:tcPr>
          <w:p w14:paraId="48613A27">
            <w:pPr>
              <w:widowControl/>
              <w:spacing w:before="739" w:line="250" w:lineRule="exact"/>
              <w:jc w:val="left"/>
              <w:rPr>
                <w:color w:val="000000"/>
                <w:kern w:val="0"/>
                <w:sz w:val="24"/>
                <w:szCs w:val="24"/>
              </w:rPr>
            </w:pPr>
          </w:p>
        </w:tc>
        <w:tc>
          <w:tcPr>
            <w:tcW w:w="4489" w:type="dxa"/>
            <w:noWrap w:val="0"/>
            <w:vAlign w:val="top"/>
          </w:tcPr>
          <w:p w14:paraId="5C0FBF7F">
            <w:pPr>
              <w:widowControl/>
              <w:spacing w:before="739" w:line="250" w:lineRule="exact"/>
              <w:jc w:val="left"/>
              <w:rPr>
                <w:color w:val="000000"/>
                <w:kern w:val="0"/>
                <w:sz w:val="24"/>
                <w:szCs w:val="24"/>
              </w:rPr>
            </w:pPr>
          </w:p>
        </w:tc>
      </w:tr>
    </w:tbl>
    <w:p w14:paraId="38F8CD66">
      <w:pPr>
        <w:widowControl/>
        <w:spacing w:line="310" w:lineRule="exact"/>
        <w:jc w:val="both"/>
        <w:rPr>
          <w:rFonts w:hint="eastAsia" w:cs="楷体"/>
          <w:color w:val="000000"/>
          <w:spacing w:val="1"/>
          <w:kern w:val="0"/>
          <w:sz w:val="32"/>
          <w:szCs w:val="32"/>
        </w:rPr>
      </w:pPr>
    </w:p>
    <w:p w14:paraId="68E51C84">
      <w:pPr>
        <w:widowControl/>
        <w:spacing w:line="460" w:lineRule="exact"/>
        <w:jc w:val="center"/>
        <w:textAlignment w:val="baseline"/>
        <w:rPr>
          <w:bCs/>
          <w:kern w:val="0"/>
          <w:sz w:val="32"/>
          <w:szCs w:val="32"/>
        </w:rPr>
      </w:pPr>
    </w:p>
    <w:p w14:paraId="251C4970">
      <w:pPr>
        <w:widowControl/>
        <w:spacing w:line="460" w:lineRule="exact"/>
        <w:jc w:val="center"/>
        <w:textAlignment w:val="baseline"/>
        <w:rPr>
          <w:bCs/>
          <w:kern w:val="0"/>
          <w:sz w:val="32"/>
          <w:szCs w:val="32"/>
        </w:rPr>
      </w:pPr>
    </w:p>
    <w:p w14:paraId="182395F5">
      <w:pPr>
        <w:widowControl/>
        <w:spacing w:line="460" w:lineRule="exact"/>
        <w:jc w:val="center"/>
        <w:textAlignment w:val="baseline"/>
        <w:rPr>
          <w:bCs/>
          <w:kern w:val="0"/>
          <w:sz w:val="32"/>
          <w:szCs w:val="32"/>
        </w:rPr>
      </w:pPr>
    </w:p>
    <w:p w14:paraId="0E87EB5A">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（2）法定代表人委托书</w:t>
      </w:r>
    </w:p>
    <w:p w14:paraId="4D136228">
      <w:pPr>
        <w:spacing w:line="6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（委托代理人参加投标时须提供此证明）</w:t>
      </w:r>
    </w:p>
    <w:p w14:paraId="619B6F9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致</w:t>
      </w:r>
      <w:r>
        <w:rPr>
          <w:rFonts w:hint="eastAsia" w:ascii="方正仿宋_GB2312" w:hAnsi="方正仿宋_GB2312" w:eastAsia="方正仿宋_GB2312" w:cs="方正仿宋_GB2312"/>
          <w:color w:val="000000"/>
          <w:sz w:val="24"/>
          <w:szCs w:val="24"/>
          <w:lang w:eastAsia="zh-CN"/>
        </w:rPr>
        <w:t>普定县中医医院</w:t>
      </w:r>
      <w:r>
        <w:rPr>
          <w:rFonts w:hint="eastAsia" w:ascii="方正仿宋_GB2312" w:hAnsi="方正仿宋_GB2312" w:eastAsia="方正仿宋_GB2312" w:cs="方正仿宋_GB2312"/>
          <w:color w:val="000000"/>
          <w:sz w:val="24"/>
          <w:szCs w:val="24"/>
        </w:rPr>
        <w:t>：</w:t>
      </w:r>
    </w:p>
    <w:p w14:paraId="41BC9977">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本授权声明：（供应商名称）的（法定代表人姓名）授权（被授权人姓名）为我方“（项目名称）”项目（采购项目编号：）</w:t>
      </w:r>
      <w:r>
        <w:rPr>
          <w:rFonts w:hint="eastAsia" w:ascii="方正仿宋_GB2312" w:hAnsi="方正仿宋_GB2312" w:eastAsia="方正仿宋_GB2312" w:cs="方正仿宋_GB2312"/>
          <w:color w:val="000000"/>
          <w:sz w:val="24"/>
          <w:szCs w:val="24"/>
          <w:lang w:eastAsia="zh-CN"/>
        </w:rPr>
        <w:t>采购</w:t>
      </w:r>
      <w:r>
        <w:rPr>
          <w:rFonts w:hint="eastAsia" w:ascii="方正仿宋_GB2312" w:hAnsi="方正仿宋_GB2312" w:eastAsia="方正仿宋_GB2312" w:cs="方正仿宋_GB2312"/>
          <w:color w:val="000000"/>
          <w:sz w:val="24"/>
          <w:szCs w:val="24"/>
        </w:rPr>
        <w:t>活动的合法代表，以我方名义全权处理该项目有关</w:t>
      </w:r>
      <w:r>
        <w:rPr>
          <w:rFonts w:hint="eastAsia" w:ascii="方正仿宋_GB2312" w:hAnsi="方正仿宋_GB2312" w:eastAsia="方正仿宋_GB2312" w:cs="方正仿宋_GB2312"/>
          <w:color w:val="000000"/>
          <w:sz w:val="24"/>
          <w:szCs w:val="24"/>
          <w:lang w:eastAsia="zh-CN"/>
        </w:rPr>
        <w:t>采购的</w:t>
      </w:r>
      <w:r>
        <w:rPr>
          <w:rFonts w:hint="eastAsia" w:ascii="方正仿宋_GB2312" w:hAnsi="方正仿宋_GB2312" w:eastAsia="方正仿宋_GB2312" w:cs="方正仿宋_GB2312"/>
          <w:color w:val="000000"/>
          <w:sz w:val="24"/>
          <w:szCs w:val="24"/>
        </w:rPr>
        <w:t>一切事宜。</w:t>
      </w:r>
    </w:p>
    <w:p w14:paraId="2228DEA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特此声明。</w:t>
      </w:r>
    </w:p>
    <w:p w14:paraId="09718C41">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附法定代表人身份证复印件                 附委托代理人身份证复印件</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4"/>
        <w:gridCol w:w="4138"/>
      </w:tblGrid>
      <w:tr w14:paraId="0F81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4918" w:type="dxa"/>
            <w:noWrap w:val="0"/>
            <w:vAlign w:val="top"/>
          </w:tcPr>
          <w:p w14:paraId="1E0D157A">
            <w:pPr>
              <w:widowControl/>
              <w:spacing w:line="500" w:lineRule="exact"/>
              <w:jc w:val="left"/>
              <w:rPr>
                <w:rFonts w:hint="eastAsia"/>
                <w:color w:val="000000"/>
                <w:kern w:val="0"/>
                <w:sz w:val="24"/>
                <w:szCs w:val="22"/>
              </w:rPr>
            </w:pPr>
          </w:p>
        </w:tc>
        <w:tc>
          <w:tcPr>
            <w:tcW w:w="4546" w:type="dxa"/>
            <w:noWrap w:val="0"/>
            <w:vAlign w:val="top"/>
          </w:tcPr>
          <w:p w14:paraId="7A86CE57">
            <w:pPr>
              <w:widowControl/>
              <w:spacing w:line="500" w:lineRule="exact"/>
              <w:jc w:val="left"/>
              <w:rPr>
                <w:rFonts w:hint="eastAsia"/>
                <w:color w:val="000000"/>
                <w:kern w:val="0"/>
                <w:sz w:val="24"/>
                <w:szCs w:val="22"/>
              </w:rPr>
            </w:pPr>
          </w:p>
        </w:tc>
      </w:tr>
      <w:tr w14:paraId="4A75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4918" w:type="dxa"/>
            <w:noWrap w:val="0"/>
            <w:vAlign w:val="top"/>
          </w:tcPr>
          <w:p w14:paraId="38B3CA1E">
            <w:pPr>
              <w:widowControl/>
              <w:spacing w:line="500" w:lineRule="exact"/>
              <w:jc w:val="left"/>
              <w:rPr>
                <w:rFonts w:hint="eastAsia"/>
                <w:color w:val="000000"/>
                <w:kern w:val="0"/>
                <w:sz w:val="24"/>
                <w:szCs w:val="22"/>
              </w:rPr>
            </w:pPr>
          </w:p>
        </w:tc>
        <w:tc>
          <w:tcPr>
            <w:tcW w:w="4546" w:type="dxa"/>
            <w:noWrap w:val="0"/>
            <w:vAlign w:val="top"/>
          </w:tcPr>
          <w:p w14:paraId="5C7A6F3D">
            <w:pPr>
              <w:widowControl/>
              <w:spacing w:line="500" w:lineRule="exact"/>
              <w:jc w:val="left"/>
              <w:rPr>
                <w:rFonts w:hint="eastAsia"/>
                <w:color w:val="000000"/>
                <w:kern w:val="0"/>
                <w:sz w:val="24"/>
                <w:szCs w:val="22"/>
              </w:rPr>
            </w:pPr>
          </w:p>
        </w:tc>
      </w:tr>
    </w:tbl>
    <w:p w14:paraId="1BB21AFF">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附全权代表情况：</w:t>
      </w:r>
    </w:p>
    <w:p w14:paraId="2A8B1990">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姓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名：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性 别：                   </w:t>
      </w:r>
    </w:p>
    <w:p w14:paraId="4A1E5DC3">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身份证号码：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0BA588AE">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部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门：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职 务：                  </w:t>
      </w:r>
    </w:p>
    <w:p w14:paraId="3C2A39F2">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电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话：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传 真：                  </w:t>
      </w:r>
    </w:p>
    <w:p w14:paraId="4B52B24F">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通讯地址：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2A83090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邮政编码：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66D2E526">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 xml:space="preserve">单位（单位盖章）：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294B06E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法定代表人（签字或印章）：                  </w:t>
      </w:r>
    </w:p>
    <w:p w14:paraId="290FC9FB">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年     月     日</w:t>
      </w:r>
    </w:p>
    <w:p w14:paraId="25CA662D">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5、资格承诺函</w:t>
      </w:r>
    </w:p>
    <w:p w14:paraId="065F5B99">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资格承诺函</w:t>
      </w:r>
    </w:p>
    <w:p w14:paraId="730DD4A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致</w:t>
      </w:r>
      <w:r>
        <w:rPr>
          <w:rFonts w:hint="eastAsia" w:ascii="方正仿宋_GB2312" w:hAnsi="方正仿宋_GB2312" w:eastAsia="方正仿宋_GB2312" w:cs="方正仿宋_GB2312"/>
          <w:color w:val="000000"/>
          <w:sz w:val="24"/>
          <w:szCs w:val="24"/>
          <w:lang w:eastAsia="zh-CN"/>
        </w:rPr>
        <w:t>普定县中医医院</w:t>
      </w:r>
      <w:r>
        <w:rPr>
          <w:rFonts w:hint="eastAsia" w:ascii="方正仿宋_GB2312" w:hAnsi="方正仿宋_GB2312" w:eastAsia="方正仿宋_GB2312" w:cs="方正仿宋_GB2312"/>
          <w:color w:val="000000"/>
          <w:sz w:val="24"/>
          <w:szCs w:val="24"/>
        </w:rPr>
        <w:t>：</w:t>
      </w:r>
    </w:p>
    <w:p w14:paraId="4DEC77F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我公司作为本次采购项目的供应商，根据文件要求，现郑重承诺如下：</w:t>
      </w:r>
    </w:p>
    <w:p w14:paraId="1DEAC27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一、具备《中华人民共和国政府采购法》第二十二条第一款和本项目规定的特定条件：</w:t>
      </w:r>
    </w:p>
    <w:p w14:paraId="6BD303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（1）具有独立承担民事责任的能力；</w:t>
      </w:r>
    </w:p>
    <w:p w14:paraId="734402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2）具有良好的商业信誉和健全的财务会计制度；【在参加采购活动前，未被纳入法院、工商行政管理部门、税务部门、银行认定的失信名单且在有效期内，或者在前三年政府采购合同履约过程中及其他经营活动履约过程中没有因未依法履约被有关行政部门处罚（处理）】</w:t>
      </w:r>
      <w:r>
        <w:rPr>
          <w:rFonts w:hint="eastAsia" w:ascii="方正仿宋_GB2312" w:hAnsi="方正仿宋_GB2312" w:eastAsia="方正仿宋_GB2312" w:cs="方正仿宋_GB2312"/>
          <w:color w:val="000000"/>
          <w:sz w:val="24"/>
          <w:szCs w:val="24"/>
          <w:lang w:eastAsia="zh-CN"/>
        </w:rPr>
        <w:t>；</w:t>
      </w:r>
    </w:p>
    <w:p w14:paraId="2B8336D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（3）具有履行合同所必需的设备和专业技术能力；</w:t>
      </w:r>
    </w:p>
    <w:p w14:paraId="61F9E1C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（4）有依法缴纳税收和社会保障资金的良好记录；</w:t>
      </w:r>
    </w:p>
    <w:p w14:paraId="258301F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（5）参加政府采购活动前三年内，在经营活动中没有重大违法记录（指因违法经营受到刑事处罚或者责令停产停业、吊销许可证或者执照、较大数额罚款等行政处罚）；</w:t>
      </w:r>
      <w:r>
        <w:rPr>
          <w:rFonts w:hint="eastAsia" w:ascii="方正仿宋_GB2312" w:hAnsi="方正仿宋_GB2312" w:eastAsia="方正仿宋_GB2312" w:cs="方正仿宋_GB2312"/>
          <w:color w:val="000000"/>
          <w:sz w:val="24"/>
          <w:szCs w:val="24"/>
        </w:rPr>
        <w:cr/>
      </w:r>
      <w:r>
        <w:rPr>
          <w:rFonts w:hint="eastAsia" w:ascii="方正仿宋_GB2312" w:hAnsi="方正仿宋_GB2312" w:eastAsia="方正仿宋_GB2312" w:cs="方正仿宋_GB2312"/>
          <w:color w:val="000000"/>
          <w:sz w:val="24"/>
          <w:szCs w:val="24"/>
        </w:rPr>
        <w:t xml:space="preserve">（6）法律、行政法规规定的其他条件； </w:t>
      </w:r>
    </w:p>
    <w:p w14:paraId="1CF472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（7）根据采购项目提出的特定条件</w:t>
      </w:r>
      <w:r>
        <w:rPr>
          <w:rFonts w:hint="eastAsia" w:ascii="方正仿宋_GB2312" w:hAnsi="方正仿宋_GB2312" w:eastAsia="方正仿宋_GB2312" w:cs="方正仿宋_GB2312"/>
          <w:color w:val="000000"/>
          <w:sz w:val="24"/>
          <w:szCs w:val="24"/>
          <w:lang w:eastAsia="zh-CN"/>
        </w:rPr>
        <w:t>；</w:t>
      </w:r>
    </w:p>
    <w:p w14:paraId="3891BED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（8）我单位（自然人）及其现任法定代表人（或单位负责人）、主要负责人近三年内没有行贿犯罪记录</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cr/>
      </w:r>
      <w:r>
        <w:rPr>
          <w:rFonts w:hint="eastAsia" w:ascii="方正仿宋_GB2312" w:hAnsi="方正仿宋_GB2312" w:eastAsia="方正仿宋_GB2312" w:cs="方正仿宋_GB2312"/>
          <w:color w:val="000000"/>
          <w:sz w:val="24"/>
          <w:szCs w:val="24"/>
        </w:rPr>
        <w:t>（9）我单位（自然人）没有列入失信被执行人、重大税收违法案件当事人名单、政府采购严重违法失信行为记录名单</w:t>
      </w:r>
      <w:r>
        <w:rPr>
          <w:rFonts w:hint="eastAsia" w:ascii="方正仿宋_GB2312" w:hAnsi="方正仿宋_GB2312" w:eastAsia="方正仿宋_GB2312" w:cs="方正仿宋_GB2312"/>
          <w:color w:val="000000"/>
          <w:sz w:val="24"/>
          <w:szCs w:val="24"/>
          <w:lang w:eastAsia="zh-CN"/>
        </w:rPr>
        <w:t>；</w:t>
      </w:r>
    </w:p>
    <w:p w14:paraId="745DAEA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本公司对上述承诺的内容事项真实性负责。如经查实上述承诺的内容事项存在虚假，我公司愿意接受以提供虚假材料谋取成交追究法律责任。</w:t>
      </w:r>
    </w:p>
    <w:p w14:paraId="7491F6F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供应商名称：（单位公章）</w:t>
      </w:r>
    </w:p>
    <w:p w14:paraId="6B64762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法定代表人或授权代表（签字或印章）：</w:t>
      </w:r>
    </w:p>
    <w:p w14:paraId="6F6A5F1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日期：</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日</w:t>
      </w:r>
    </w:p>
    <w:p w14:paraId="15894180">
      <w:pPr>
        <w:spacing w:line="360" w:lineRule="auto"/>
        <w:rPr>
          <w:rFonts w:hint="eastAsia"/>
          <w:b/>
          <w:bCs/>
          <w:color w:val="000000"/>
          <w:sz w:val="28"/>
          <w:szCs w:val="28"/>
        </w:rPr>
      </w:pPr>
    </w:p>
    <w:p w14:paraId="0C14A52A">
      <w:pPr>
        <w:spacing w:line="360" w:lineRule="auto"/>
        <w:rPr>
          <w:rFonts w:hint="eastAsia"/>
          <w:b/>
          <w:bCs/>
          <w:color w:val="000000"/>
          <w:sz w:val="28"/>
          <w:szCs w:val="28"/>
        </w:rPr>
      </w:pPr>
    </w:p>
    <w:bookmarkEnd w:id="0"/>
    <w:bookmarkEnd w:id="1"/>
    <w:p w14:paraId="59A54CFE">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 xml:space="preserve"> 6、响应及偏离表</w:t>
      </w:r>
    </w:p>
    <w:p w14:paraId="739056C2">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 xml:space="preserve">       服务要求偏离表</w:t>
      </w:r>
    </w:p>
    <w:tbl>
      <w:tblPr>
        <w:tblStyle w:val="9"/>
        <w:tblW w:w="923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3"/>
        <w:gridCol w:w="865"/>
        <w:gridCol w:w="1835"/>
        <w:gridCol w:w="2019"/>
        <w:gridCol w:w="1569"/>
        <w:gridCol w:w="890"/>
      </w:tblGrid>
      <w:tr w14:paraId="54A9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36" w:type="dxa"/>
            <w:noWrap w:val="0"/>
            <w:vAlign w:val="center"/>
          </w:tcPr>
          <w:p w14:paraId="240ACC3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序号</w:t>
            </w:r>
          </w:p>
        </w:tc>
        <w:tc>
          <w:tcPr>
            <w:tcW w:w="1223" w:type="dxa"/>
            <w:noWrap w:val="0"/>
            <w:vAlign w:val="center"/>
          </w:tcPr>
          <w:p w14:paraId="4D7CE52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货物名称</w:t>
            </w:r>
          </w:p>
        </w:tc>
        <w:tc>
          <w:tcPr>
            <w:tcW w:w="865" w:type="dxa"/>
            <w:noWrap w:val="0"/>
            <w:vAlign w:val="center"/>
          </w:tcPr>
          <w:p w14:paraId="3E71A1D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数量</w:t>
            </w:r>
          </w:p>
        </w:tc>
        <w:tc>
          <w:tcPr>
            <w:tcW w:w="1835" w:type="dxa"/>
            <w:noWrap w:val="0"/>
            <w:vAlign w:val="center"/>
          </w:tcPr>
          <w:p w14:paraId="13DCCA6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w:t>
            </w:r>
            <w:r>
              <w:rPr>
                <w:rFonts w:hint="eastAsia" w:ascii="方正仿宋_GB2312" w:hAnsi="方正仿宋_GB2312" w:eastAsia="方正仿宋_GB2312" w:cs="方正仿宋_GB2312"/>
                <w:color w:val="000000"/>
                <w:sz w:val="24"/>
                <w:szCs w:val="24"/>
                <w:lang w:eastAsia="zh-CN"/>
              </w:rPr>
              <w:t>服务</w:t>
            </w:r>
            <w:r>
              <w:rPr>
                <w:rFonts w:hint="eastAsia" w:ascii="方正仿宋_GB2312" w:hAnsi="方正仿宋_GB2312" w:eastAsia="方正仿宋_GB2312" w:cs="方正仿宋_GB2312"/>
                <w:color w:val="000000"/>
                <w:sz w:val="24"/>
                <w:szCs w:val="24"/>
              </w:rPr>
              <w:t>要求</w:t>
            </w:r>
          </w:p>
        </w:tc>
        <w:tc>
          <w:tcPr>
            <w:tcW w:w="2019" w:type="dxa"/>
            <w:noWrap w:val="0"/>
            <w:vAlign w:val="center"/>
          </w:tcPr>
          <w:p w14:paraId="1661B7E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响应内容</w:t>
            </w:r>
          </w:p>
        </w:tc>
        <w:tc>
          <w:tcPr>
            <w:tcW w:w="1569" w:type="dxa"/>
            <w:noWrap w:val="0"/>
            <w:vAlign w:val="center"/>
          </w:tcPr>
          <w:p w14:paraId="12CA987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偏离情况</w:t>
            </w:r>
          </w:p>
        </w:tc>
        <w:tc>
          <w:tcPr>
            <w:tcW w:w="890" w:type="dxa"/>
            <w:noWrap w:val="0"/>
            <w:vAlign w:val="center"/>
          </w:tcPr>
          <w:p w14:paraId="443EC51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备注</w:t>
            </w:r>
          </w:p>
        </w:tc>
      </w:tr>
      <w:tr w14:paraId="73A2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33B25587">
            <w:pPr>
              <w:spacing w:line="360" w:lineRule="auto"/>
              <w:jc w:val="center"/>
              <w:rPr>
                <w:sz w:val="24"/>
                <w:szCs w:val="24"/>
              </w:rPr>
            </w:pPr>
          </w:p>
        </w:tc>
        <w:tc>
          <w:tcPr>
            <w:tcW w:w="1223" w:type="dxa"/>
            <w:noWrap w:val="0"/>
            <w:vAlign w:val="center"/>
          </w:tcPr>
          <w:p w14:paraId="7AD3CDE0">
            <w:pPr>
              <w:spacing w:line="360" w:lineRule="auto"/>
              <w:jc w:val="center"/>
              <w:rPr>
                <w:sz w:val="24"/>
                <w:szCs w:val="24"/>
              </w:rPr>
            </w:pPr>
          </w:p>
        </w:tc>
        <w:tc>
          <w:tcPr>
            <w:tcW w:w="865" w:type="dxa"/>
            <w:noWrap w:val="0"/>
            <w:vAlign w:val="center"/>
          </w:tcPr>
          <w:p w14:paraId="0D6447D9">
            <w:pPr>
              <w:spacing w:line="360" w:lineRule="auto"/>
              <w:jc w:val="center"/>
              <w:rPr>
                <w:sz w:val="24"/>
                <w:szCs w:val="24"/>
              </w:rPr>
            </w:pPr>
          </w:p>
        </w:tc>
        <w:tc>
          <w:tcPr>
            <w:tcW w:w="1835" w:type="dxa"/>
            <w:noWrap w:val="0"/>
            <w:vAlign w:val="center"/>
          </w:tcPr>
          <w:p w14:paraId="02E3F61D">
            <w:pPr>
              <w:spacing w:line="360" w:lineRule="auto"/>
              <w:jc w:val="center"/>
              <w:rPr>
                <w:sz w:val="24"/>
                <w:szCs w:val="24"/>
              </w:rPr>
            </w:pPr>
          </w:p>
        </w:tc>
        <w:tc>
          <w:tcPr>
            <w:tcW w:w="2019" w:type="dxa"/>
            <w:noWrap w:val="0"/>
            <w:vAlign w:val="center"/>
          </w:tcPr>
          <w:p w14:paraId="7C4DDFEB">
            <w:pPr>
              <w:spacing w:line="360" w:lineRule="auto"/>
              <w:jc w:val="center"/>
              <w:rPr>
                <w:sz w:val="24"/>
                <w:szCs w:val="24"/>
              </w:rPr>
            </w:pPr>
          </w:p>
        </w:tc>
        <w:tc>
          <w:tcPr>
            <w:tcW w:w="1569" w:type="dxa"/>
            <w:noWrap w:val="0"/>
            <w:vAlign w:val="center"/>
          </w:tcPr>
          <w:p w14:paraId="6213304D">
            <w:pPr>
              <w:spacing w:line="360" w:lineRule="auto"/>
              <w:jc w:val="center"/>
              <w:rPr>
                <w:sz w:val="24"/>
                <w:szCs w:val="24"/>
              </w:rPr>
            </w:pPr>
          </w:p>
        </w:tc>
        <w:tc>
          <w:tcPr>
            <w:tcW w:w="890" w:type="dxa"/>
            <w:noWrap w:val="0"/>
            <w:vAlign w:val="center"/>
          </w:tcPr>
          <w:p w14:paraId="2046F3F5">
            <w:pPr>
              <w:spacing w:line="360" w:lineRule="auto"/>
              <w:jc w:val="center"/>
              <w:rPr>
                <w:sz w:val="24"/>
                <w:szCs w:val="24"/>
              </w:rPr>
            </w:pPr>
          </w:p>
        </w:tc>
      </w:tr>
      <w:tr w14:paraId="5178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726FAC30">
            <w:pPr>
              <w:spacing w:line="360" w:lineRule="auto"/>
              <w:jc w:val="center"/>
              <w:rPr>
                <w:sz w:val="24"/>
                <w:szCs w:val="24"/>
              </w:rPr>
            </w:pPr>
          </w:p>
        </w:tc>
        <w:tc>
          <w:tcPr>
            <w:tcW w:w="1223" w:type="dxa"/>
            <w:noWrap w:val="0"/>
            <w:vAlign w:val="center"/>
          </w:tcPr>
          <w:p w14:paraId="5490E091">
            <w:pPr>
              <w:spacing w:line="360" w:lineRule="auto"/>
              <w:jc w:val="center"/>
              <w:rPr>
                <w:sz w:val="24"/>
                <w:szCs w:val="24"/>
              </w:rPr>
            </w:pPr>
          </w:p>
        </w:tc>
        <w:tc>
          <w:tcPr>
            <w:tcW w:w="865" w:type="dxa"/>
            <w:noWrap w:val="0"/>
            <w:vAlign w:val="center"/>
          </w:tcPr>
          <w:p w14:paraId="28A5B8DE">
            <w:pPr>
              <w:spacing w:line="360" w:lineRule="auto"/>
              <w:jc w:val="center"/>
              <w:rPr>
                <w:sz w:val="24"/>
                <w:szCs w:val="24"/>
              </w:rPr>
            </w:pPr>
          </w:p>
        </w:tc>
        <w:tc>
          <w:tcPr>
            <w:tcW w:w="1835" w:type="dxa"/>
            <w:noWrap w:val="0"/>
            <w:vAlign w:val="center"/>
          </w:tcPr>
          <w:p w14:paraId="2E68BB9A">
            <w:pPr>
              <w:spacing w:line="360" w:lineRule="auto"/>
              <w:jc w:val="center"/>
              <w:rPr>
                <w:sz w:val="24"/>
                <w:szCs w:val="24"/>
              </w:rPr>
            </w:pPr>
          </w:p>
        </w:tc>
        <w:tc>
          <w:tcPr>
            <w:tcW w:w="2019" w:type="dxa"/>
            <w:noWrap w:val="0"/>
            <w:vAlign w:val="center"/>
          </w:tcPr>
          <w:p w14:paraId="75FCA637">
            <w:pPr>
              <w:spacing w:line="360" w:lineRule="auto"/>
              <w:jc w:val="center"/>
              <w:rPr>
                <w:sz w:val="24"/>
                <w:szCs w:val="24"/>
              </w:rPr>
            </w:pPr>
          </w:p>
        </w:tc>
        <w:tc>
          <w:tcPr>
            <w:tcW w:w="1569" w:type="dxa"/>
            <w:noWrap w:val="0"/>
            <w:vAlign w:val="center"/>
          </w:tcPr>
          <w:p w14:paraId="7AFB24C3">
            <w:pPr>
              <w:spacing w:line="360" w:lineRule="auto"/>
              <w:jc w:val="center"/>
              <w:rPr>
                <w:sz w:val="24"/>
                <w:szCs w:val="24"/>
              </w:rPr>
            </w:pPr>
          </w:p>
        </w:tc>
        <w:tc>
          <w:tcPr>
            <w:tcW w:w="890" w:type="dxa"/>
            <w:noWrap w:val="0"/>
            <w:vAlign w:val="center"/>
          </w:tcPr>
          <w:p w14:paraId="4F9160F8">
            <w:pPr>
              <w:spacing w:line="360" w:lineRule="auto"/>
              <w:jc w:val="center"/>
              <w:rPr>
                <w:sz w:val="24"/>
                <w:szCs w:val="24"/>
              </w:rPr>
            </w:pPr>
          </w:p>
        </w:tc>
      </w:tr>
      <w:tr w14:paraId="2F26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4BC05D1E">
            <w:pPr>
              <w:spacing w:line="360" w:lineRule="auto"/>
              <w:jc w:val="center"/>
              <w:rPr>
                <w:sz w:val="24"/>
                <w:szCs w:val="24"/>
              </w:rPr>
            </w:pPr>
          </w:p>
        </w:tc>
        <w:tc>
          <w:tcPr>
            <w:tcW w:w="1223" w:type="dxa"/>
            <w:noWrap w:val="0"/>
            <w:vAlign w:val="center"/>
          </w:tcPr>
          <w:p w14:paraId="2F9CB6C8">
            <w:pPr>
              <w:spacing w:line="360" w:lineRule="auto"/>
              <w:jc w:val="center"/>
              <w:rPr>
                <w:sz w:val="24"/>
                <w:szCs w:val="24"/>
              </w:rPr>
            </w:pPr>
          </w:p>
        </w:tc>
        <w:tc>
          <w:tcPr>
            <w:tcW w:w="865" w:type="dxa"/>
            <w:noWrap w:val="0"/>
            <w:vAlign w:val="center"/>
          </w:tcPr>
          <w:p w14:paraId="2438F749">
            <w:pPr>
              <w:spacing w:line="360" w:lineRule="auto"/>
              <w:jc w:val="center"/>
              <w:rPr>
                <w:sz w:val="24"/>
                <w:szCs w:val="24"/>
              </w:rPr>
            </w:pPr>
          </w:p>
        </w:tc>
        <w:tc>
          <w:tcPr>
            <w:tcW w:w="1835" w:type="dxa"/>
            <w:noWrap w:val="0"/>
            <w:vAlign w:val="center"/>
          </w:tcPr>
          <w:p w14:paraId="738C55B7">
            <w:pPr>
              <w:spacing w:line="360" w:lineRule="auto"/>
              <w:jc w:val="center"/>
              <w:rPr>
                <w:sz w:val="24"/>
                <w:szCs w:val="24"/>
              </w:rPr>
            </w:pPr>
          </w:p>
        </w:tc>
        <w:tc>
          <w:tcPr>
            <w:tcW w:w="2019" w:type="dxa"/>
            <w:noWrap w:val="0"/>
            <w:vAlign w:val="center"/>
          </w:tcPr>
          <w:p w14:paraId="09239F78">
            <w:pPr>
              <w:spacing w:line="360" w:lineRule="auto"/>
              <w:jc w:val="center"/>
              <w:rPr>
                <w:sz w:val="24"/>
                <w:szCs w:val="24"/>
              </w:rPr>
            </w:pPr>
          </w:p>
        </w:tc>
        <w:tc>
          <w:tcPr>
            <w:tcW w:w="1569" w:type="dxa"/>
            <w:noWrap w:val="0"/>
            <w:vAlign w:val="center"/>
          </w:tcPr>
          <w:p w14:paraId="422DA273">
            <w:pPr>
              <w:spacing w:line="360" w:lineRule="auto"/>
              <w:jc w:val="center"/>
              <w:rPr>
                <w:sz w:val="24"/>
                <w:szCs w:val="24"/>
              </w:rPr>
            </w:pPr>
          </w:p>
        </w:tc>
        <w:tc>
          <w:tcPr>
            <w:tcW w:w="890" w:type="dxa"/>
            <w:noWrap w:val="0"/>
            <w:vAlign w:val="center"/>
          </w:tcPr>
          <w:p w14:paraId="49B51F7B">
            <w:pPr>
              <w:spacing w:line="360" w:lineRule="auto"/>
              <w:jc w:val="center"/>
              <w:rPr>
                <w:sz w:val="24"/>
                <w:szCs w:val="24"/>
              </w:rPr>
            </w:pPr>
          </w:p>
        </w:tc>
      </w:tr>
      <w:tr w14:paraId="5E0E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505DC8DD">
            <w:pPr>
              <w:spacing w:line="360" w:lineRule="auto"/>
              <w:jc w:val="center"/>
              <w:rPr>
                <w:sz w:val="24"/>
                <w:szCs w:val="24"/>
              </w:rPr>
            </w:pPr>
          </w:p>
        </w:tc>
        <w:tc>
          <w:tcPr>
            <w:tcW w:w="1223" w:type="dxa"/>
            <w:noWrap w:val="0"/>
            <w:vAlign w:val="center"/>
          </w:tcPr>
          <w:p w14:paraId="110CC334">
            <w:pPr>
              <w:spacing w:line="360" w:lineRule="auto"/>
              <w:jc w:val="center"/>
              <w:rPr>
                <w:sz w:val="24"/>
                <w:szCs w:val="24"/>
              </w:rPr>
            </w:pPr>
          </w:p>
        </w:tc>
        <w:tc>
          <w:tcPr>
            <w:tcW w:w="865" w:type="dxa"/>
            <w:noWrap w:val="0"/>
            <w:vAlign w:val="center"/>
          </w:tcPr>
          <w:p w14:paraId="583D1095">
            <w:pPr>
              <w:spacing w:line="360" w:lineRule="auto"/>
              <w:jc w:val="center"/>
              <w:rPr>
                <w:sz w:val="24"/>
                <w:szCs w:val="24"/>
              </w:rPr>
            </w:pPr>
          </w:p>
        </w:tc>
        <w:tc>
          <w:tcPr>
            <w:tcW w:w="1835" w:type="dxa"/>
            <w:noWrap w:val="0"/>
            <w:vAlign w:val="center"/>
          </w:tcPr>
          <w:p w14:paraId="416635A6">
            <w:pPr>
              <w:spacing w:line="360" w:lineRule="auto"/>
              <w:jc w:val="center"/>
              <w:rPr>
                <w:sz w:val="24"/>
                <w:szCs w:val="24"/>
              </w:rPr>
            </w:pPr>
          </w:p>
        </w:tc>
        <w:tc>
          <w:tcPr>
            <w:tcW w:w="2019" w:type="dxa"/>
            <w:noWrap w:val="0"/>
            <w:vAlign w:val="center"/>
          </w:tcPr>
          <w:p w14:paraId="70B96E90">
            <w:pPr>
              <w:spacing w:line="360" w:lineRule="auto"/>
              <w:jc w:val="center"/>
              <w:rPr>
                <w:sz w:val="24"/>
                <w:szCs w:val="24"/>
              </w:rPr>
            </w:pPr>
          </w:p>
        </w:tc>
        <w:tc>
          <w:tcPr>
            <w:tcW w:w="1569" w:type="dxa"/>
            <w:noWrap w:val="0"/>
            <w:vAlign w:val="center"/>
          </w:tcPr>
          <w:p w14:paraId="5BCD654F">
            <w:pPr>
              <w:spacing w:line="360" w:lineRule="auto"/>
              <w:jc w:val="center"/>
              <w:rPr>
                <w:sz w:val="24"/>
                <w:szCs w:val="24"/>
              </w:rPr>
            </w:pPr>
          </w:p>
        </w:tc>
        <w:tc>
          <w:tcPr>
            <w:tcW w:w="890" w:type="dxa"/>
            <w:noWrap w:val="0"/>
            <w:vAlign w:val="center"/>
          </w:tcPr>
          <w:p w14:paraId="57260F76">
            <w:pPr>
              <w:spacing w:line="360" w:lineRule="auto"/>
              <w:jc w:val="center"/>
              <w:rPr>
                <w:sz w:val="24"/>
                <w:szCs w:val="24"/>
              </w:rPr>
            </w:pPr>
          </w:p>
        </w:tc>
      </w:tr>
      <w:tr w14:paraId="54F0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1110E6F6">
            <w:pPr>
              <w:spacing w:line="360" w:lineRule="auto"/>
              <w:jc w:val="center"/>
              <w:rPr>
                <w:sz w:val="24"/>
                <w:szCs w:val="24"/>
              </w:rPr>
            </w:pPr>
          </w:p>
        </w:tc>
        <w:tc>
          <w:tcPr>
            <w:tcW w:w="1223" w:type="dxa"/>
            <w:noWrap w:val="0"/>
            <w:vAlign w:val="center"/>
          </w:tcPr>
          <w:p w14:paraId="07E2F68B">
            <w:pPr>
              <w:spacing w:line="360" w:lineRule="auto"/>
              <w:jc w:val="center"/>
              <w:rPr>
                <w:sz w:val="24"/>
                <w:szCs w:val="24"/>
              </w:rPr>
            </w:pPr>
          </w:p>
        </w:tc>
        <w:tc>
          <w:tcPr>
            <w:tcW w:w="865" w:type="dxa"/>
            <w:noWrap w:val="0"/>
            <w:vAlign w:val="center"/>
          </w:tcPr>
          <w:p w14:paraId="267A0528">
            <w:pPr>
              <w:spacing w:line="360" w:lineRule="auto"/>
              <w:jc w:val="center"/>
              <w:rPr>
                <w:sz w:val="24"/>
                <w:szCs w:val="24"/>
              </w:rPr>
            </w:pPr>
          </w:p>
        </w:tc>
        <w:tc>
          <w:tcPr>
            <w:tcW w:w="1835" w:type="dxa"/>
            <w:noWrap w:val="0"/>
            <w:vAlign w:val="center"/>
          </w:tcPr>
          <w:p w14:paraId="4F6C6B1E">
            <w:pPr>
              <w:spacing w:line="360" w:lineRule="auto"/>
              <w:jc w:val="center"/>
              <w:rPr>
                <w:sz w:val="24"/>
                <w:szCs w:val="24"/>
              </w:rPr>
            </w:pPr>
          </w:p>
        </w:tc>
        <w:tc>
          <w:tcPr>
            <w:tcW w:w="2019" w:type="dxa"/>
            <w:noWrap w:val="0"/>
            <w:vAlign w:val="center"/>
          </w:tcPr>
          <w:p w14:paraId="367F078A">
            <w:pPr>
              <w:spacing w:line="360" w:lineRule="auto"/>
              <w:jc w:val="center"/>
              <w:rPr>
                <w:sz w:val="24"/>
                <w:szCs w:val="24"/>
              </w:rPr>
            </w:pPr>
          </w:p>
        </w:tc>
        <w:tc>
          <w:tcPr>
            <w:tcW w:w="1569" w:type="dxa"/>
            <w:noWrap w:val="0"/>
            <w:vAlign w:val="center"/>
          </w:tcPr>
          <w:p w14:paraId="13E0180B">
            <w:pPr>
              <w:spacing w:line="360" w:lineRule="auto"/>
              <w:jc w:val="center"/>
              <w:rPr>
                <w:sz w:val="24"/>
                <w:szCs w:val="24"/>
              </w:rPr>
            </w:pPr>
          </w:p>
        </w:tc>
        <w:tc>
          <w:tcPr>
            <w:tcW w:w="890" w:type="dxa"/>
            <w:noWrap w:val="0"/>
            <w:vAlign w:val="center"/>
          </w:tcPr>
          <w:p w14:paraId="6EB83923">
            <w:pPr>
              <w:spacing w:line="360" w:lineRule="auto"/>
              <w:jc w:val="center"/>
              <w:rPr>
                <w:sz w:val="24"/>
                <w:szCs w:val="24"/>
              </w:rPr>
            </w:pPr>
          </w:p>
        </w:tc>
      </w:tr>
      <w:tr w14:paraId="2F8C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76DAEE87">
            <w:pPr>
              <w:spacing w:line="360" w:lineRule="auto"/>
              <w:jc w:val="center"/>
              <w:rPr>
                <w:sz w:val="24"/>
                <w:szCs w:val="24"/>
              </w:rPr>
            </w:pPr>
          </w:p>
        </w:tc>
        <w:tc>
          <w:tcPr>
            <w:tcW w:w="1223" w:type="dxa"/>
            <w:noWrap w:val="0"/>
            <w:vAlign w:val="center"/>
          </w:tcPr>
          <w:p w14:paraId="154E999B">
            <w:pPr>
              <w:spacing w:line="360" w:lineRule="auto"/>
              <w:jc w:val="center"/>
              <w:rPr>
                <w:sz w:val="24"/>
                <w:szCs w:val="24"/>
              </w:rPr>
            </w:pPr>
          </w:p>
        </w:tc>
        <w:tc>
          <w:tcPr>
            <w:tcW w:w="865" w:type="dxa"/>
            <w:noWrap w:val="0"/>
            <w:vAlign w:val="center"/>
          </w:tcPr>
          <w:p w14:paraId="69139296">
            <w:pPr>
              <w:spacing w:line="360" w:lineRule="auto"/>
              <w:jc w:val="center"/>
              <w:rPr>
                <w:sz w:val="24"/>
                <w:szCs w:val="24"/>
              </w:rPr>
            </w:pPr>
          </w:p>
        </w:tc>
        <w:tc>
          <w:tcPr>
            <w:tcW w:w="1835" w:type="dxa"/>
            <w:noWrap w:val="0"/>
            <w:vAlign w:val="center"/>
          </w:tcPr>
          <w:p w14:paraId="064D11B1">
            <w:pPr>
              <w:spacing w:line="360" w:lineRule="auto"/>
              <w:jc w:val="center"/>
              <w:rPr>
                <w:sz w:val="24"/>
                <w:szCs w:val="24"/>
              </w:rPr>
            </w:pPr>
          </w:p>
        </w:tc>
        <w:tc>
          <w:tcPr>
            <w:tcW w:w="2019" w:type="dxa"/>
            <w:noWrap w:val="0"/>
            <w:vAlign w:val="center"/>
          </w:tcPr>
          <w:p w14:paraId="2D841A62">
            <w:pPr>
              <w:spacing w:line="360" w:lineRule="auto"/>
              <w:jc w:val="center"/>
              <w:rPr>
                <w:sz w:val="24"/>
                <w:szCs w:val="24"/>
              </w:rPr>
            </w:pPr>
          </w:p>
        </w:tc>
        <w:tc>
          <w:tcPr>
            <w:tcW w:w="1569" w:type="dxa"/>
            <w:noWrap w:val="0"/>
            <w:vAlign w:val="center"/>
          </w:tcPr>
          <w:p w14:paraId="3808AE91">
            <w:pPr>
              <w:spacing w:line="360" w:lineRule="auto"/>
              <w:jc w:val="center"/>
              <w:rPr>
                <w:sz w:val="24"/>
                <w:szCs w:val="24"/>
              </w:rPr>
            </w:pPr>
          </w:p>
        </w:tc>
        <w:tc>
          <w:tcPr>
            <w:tcW w:w="890" w:type="dxa"/>
            <w:noWrap w:val="0"/>
            <w:vAlign w:val="center"/>
          </w:tcPr>
          <w:p w14:paraId="723AD2C3">
            <w:pPr>
              <w:spacing w:line="360" w:lineRule="auto"/>
              <w:jc w:val="center"/>
              <w:rPr>
                <w:sz w:val="24"/>
                <w:szCs w:val="24"/>
              </w:rPr>
            </w:pPr>
          </w:p>
        </w:tc>
      </w:tr>
      <w:tr w14:paraId="3C15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36" w:type="dxa"/>
            <w:noWrap w:val="0"/>
            <w:vAlign w:val="center"/>
          </w:tcPr>
          <w:p w14:paraId="28A49E0A">
            <w:pPr>
              <w:spacing w:line="360" w:lineRule="auto"/>
              <w:jc w:val="center"/>
              <w:rPr>
                <w:sz w:val="24"/>
                <w:szCs w:val="24"/>
              </w:rPr>
            </w:pPr>
          </w:p>
        </w:tc>
        <w:tc>
          <w:tcPr>
            <w:tcW w:w="1223" w:type="dxa"/>
            <w:noWrap w:val="0"/>
            <w:vAlign w:val="center"/>
          </w:tcPr>
          <w:p w14:paraId="1475B3E4">
            <w:pPr>
              <w:spacing w:line="360" w:lineRule="auto"/>
              <w:jc w:val="center"/>
              <w:rPr>
                <w:sz w:val="24"/>
                <w:szCs w:val="24"/>
              </w:rPr>
            </w:pPr>
          </w:p>
        </w:tc>
        <w:tc>
          <w:tcPr>
            <w:tcW w:w="865" w:type="dxa"/>
            <w:noWrap w:val="0"/>
            <w:vAlign w:val="center"/>
          </w:tcPr>
          <w:p w14:paraId="21AEC48E">
            <w:pPr>
              <w:spacing w:line="360" w:lineRule="auto"/>
              <w:jc w:val="center"/>
              <w:rPr>
                <w:sz w:val="24"/>
                <w:szCs w:val="24"/>
              </w:rPr>
            </w:pPr>
          </w:p>
        </w:tc>
        <w:tc>
          <w:tcPr>
            <w:tcW w:w="1835" w:type="dxa"/>
            <w:noWrap w:val="0"/>
            <w:vAlign w:val="center"/>
          </w:tcPr>
          <w:p w14:paraId="31910EBD">
            <w:pPr>
              <w:spacing w:line="360" w:lineRule="auto"/>
              <w:jc w:val="center"/>
              <w:rPr>
                <w:sz w:val="24"/>
                <w:szCs w:val="24"/>
              </w:rPr>
            </w:pPr>
          </w:p>
        </w:tc>
        <w:tc>
          <w:tcPr>
            <w:tcW w:w="2019" w:type="dxa"/>
            <w:noWrap w:val="0"/>
            <w:vAlign w:val="center"/>
          </w:tcPr>
          <w:p w14:paraId="49DF0974">
            <w:pPr>
              <w:spacing w:line="360" w:lineRule="auto"/>
              <w:jc w:val="center"/>
              <w:rPr>
                <w:sz w:val="24"/>
                <w:szCs w:val="24"/>
              </w:rPr>
            </w:pPr>
          </w:p>
        </w:tc>
        <w:tc>
          <w:tcPr>
            <w:tcW w:w="1569" w:type="dxa"/>
            <w:noWrap w:val="0"/>
            <w:vAlign w:val="center"/>
          </w:tcPr>
          <w:p w14:paraId="1B9ECA3D">
            <w:pPr>
              <w:spacing w:line="360" w:lineRule="auto"/>
              <w:jc w:val="center"/>
              <w:rPr>
                <w:sz w:val="24"/>
                <w:szCs w:val="24"/>
              </w:rPr>
            </w:pPr>
          </w:p>
        </w:tc>
        <w:tc>
          <w:tcPr>
            <w:tcW w:w="890" w:type="dxa"/>
            <w:noWrap w:val="0"/>
            <w:vAlign w:val="center"/>
          </w:tcPr>
          <w:p w14:paraId="390E23E1">
            <w:pPr>
              <w:spacing w:line="360" w:lineRule="auto"/>
              <w:jc w:val="center"/>
              <w:rPr>
                <w:sz w:val="24"/>
                <w:szCs w:val="24"/>
              </w:rPr>
            </w:pPr>
          </w:p>
        </w:tc>
      </w:tr>
      <w:tr w14:paraId="7485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0EF93B9A">
            <w:pPr>
              <w:spacing w:line="360" w:lineRule="auto"/>
              <w:jc w:val="center"/>
              <w:rPr>
                <w:sz w:val="24"/>
                <w:szCs w:val="24"/>
              </w:rPr>
            </w:pPr>
          </w:p>
        </w:tc>
        <w:tc>
          <w:tcPr>
            <w:tcW w:w="1223" w:type="dxa"/>
            <w:noWrap w:val="0"/>
            <w:vAlign w:val="center"/>
          </w:tcPr>
          <w:p w14:paraId="2800D55C">
            <w:pPr>
              <w:spacing w:line="360" w:lineRule="auto"/>
              <w:jc w:val="center"/>
              <w:rPr>
                <w:sz w:val="24"/>
                <w:szCs w:val="24"/>
              </w:rPr>
            </w:pPr>
          </w:p>
        </w:tc>
        <w:tc>
          <w:tcPr>
            <w:tcW w:w="865" w:type="dxa"/>
            <w:noWrap w:val="0"/>
            <w:vAlign w:val="center"/>
          </w:tcPr>
          <w:p w14:paraId="39FA2235">
            <w:pPr>
              <w:spacing w:line="360" w:lineRule="auto"/>
              <w:jc w:val="center"/>
              <w:rPr>
                <w:sz w:val="24"/>
                <w:szCs w:val="24"/>
              </w:rPr>
            </w:pPr>
          </w:p>
        </w:tc>
        <w:tc>
          <w:tcPr>
            <w:tcW w:w="1835" w:type="dxa"/>
            <w:noWrap w:val="0"/>
            <w:vAlign w:val="center"/>
          </w:tcPr>
          <w:p w14:paraId="00AF08E4">
            <w:pPr>
              <w:spacing w:line="360" w:lineRule="auto"/>
              <w:jc w:val="center"/>
              <w:rPr>
                <w:sz w:val="24"/>
                <w:szCs w:val="24"/>
              </w:rPr>
            </w:pPr>
          </w:p>
        </w:tc>
        <w:tc>
          <w:tcPr>
            <w:tcW w:w="2019" w:type="dxa"/>
            <w:noWrap w:val="0"/>
            <w:vAlign w:val="center"/>
          </w:tcPr>
          <w:p w14:paraId="2BC18172">
            <w:pPr>
              <w:spacing w:line="360" w:lineRule="auto"/>
              <w:jc w:val="center"/>
              <w:rPr>
                <w:sz w:val="24"/>
                <w:szCs w:val="24"/>
              </w:rPr>
            </w:pPr>
          </w:p>
        </w:tc>
        <w:tc>
          <w:tcPr>
            <w:tcW w:w="1569" w:type="dxa"/>
            <w:noWrap w:val="0"/>
            <w:vAlign w:val="center"/>
          </w:tcPr>
          <w:p w14:paraId="09188FEE">
            <w:pPr>
              <w:spacing w:line="360" w:lineRule="auto"/>
              <w:jc w:val="center"/>
              <w:rPr>
                <w:sz w:val="24"/>
                <w:szCs w:val="24"/>
              </w:rPr>
            </w:pPr>
          </w:p>
        </w:tc>
        <w:tc>
          <w:tcPr>
            <w:tcW w:w="890" w:type="dxa"/>
            <w:noWrap w:val="0"/>
            <w:vAlign w:val="center"/>
          </w:tcPr>
          <w:p w14:paraId="7864C154">
            <w:pPr>
              <w:spacing w:line="360" w:lineRule="auto"/>
              <w:jc w:val="center"/>
              <w:rPr>
                <w:sz w:val="24"/>
                <w:szCs w:val="24"/>
              </w:rPr>
            </w:pPr>
          </w:p>
        </w:tc>
      </w:tr>
      <w:tr w14:paraId="5554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37" w:type="dxa"/>
            <w:gridSpan w:val="7"/>
            <w:noWrap w:val="0"/>
            <w:vAlign w:val="center"/>
          </w:tcPr>
          <w:p w14:paraId="0EA6B2F2">
            <w:pPr>
              <w:spacing w:line="360" w:lineRule="auto"/>
              <w:jc w:val="center"/>
              <w:rPr>
                <w:sz w:val="24"/>
                <w:szCs w:val="24"/>
              </w:rPr>
            </w:pPr>
            <w:r>
              <w:rPr>
                <w:rFonts w:hint="eastAsia" w:ascii="方正仿宋_GB2312" w:hAnsi="方正仿宋_GB2312" w:eastAsia="方正仿宋_GB2312" w:cs="方正仿宋_GB2312"/>
                <w:color w:val="000000"/>
                <w:sz w:val="24"/>
                <w:szCs w:val="24"/>
              </w:rPr>
              <w:t>此表</w:t>
            </w:r>
            <w:r>
              <w:rPr>
                <w:rFonts w:hint="eastAsia" w:ascii="方正仿宋_GB2312" w:hAnsi="方正仿宋_GB2312" w:eastAsia="方正仿宋_GB2312" w:cs="方正仿宋_GB2312"/>
                <w:color w:val="000000"/>
                <w:sz w:val="24"/>
                <w:szCs w:val="24"/>
                <w:lang w:eastAsia="zh-CN"/>
              </w:rPr>
              <w:t>参选人</w:t>
            </w:r>
            <w:r>
              <w:rPr>
                <w:rFonts w:hint="eastAsia" w:ascii="方正仿宋_GB2312" w:hAnsi="方正仿宋_GB2312" w:eastAsia="方正仿宋_GB2312" w:cs="方正仿宋_GB2312"/>
                <w:color w:val="000000"/>
                <w:sz w:val="24"/>
                <w:szCs w:val="24"/>
              </w:rPr>
              <w:t>可自行添加</w:t>
            </w:r>
          </w:p>
        </w:tc>
      </w:tr>
    </w:tbl>
    <w:p w14:paraId="7255AB0F">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注：</w:t>
      </w: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人递交的</w:t>
      </w:r>
      <w:r>
        <w:rPr>
          <w:rFonts w:hint="eastAsia" w:ascii="方正仿宋_GB2312" w:hAnsi="方正仿宋_GB2312" w:eastAsia="方正仿宋_GB2312" w:cs="方正仿宋_GB2312"/>
          <w:color w:val="000000"/>
          <w:sz w:val="24"/>
          <w:szCs w:val="24"/>
          <w:lang w:eastAsia="zh-CN"/>
        </w:rPr>
        <w:t>产品</w:t>
      </w:r>
      <w:r>
        <w:rPr>
          <w:rFonts w:hint="eastAsia" w:ascii="方正仿宋_GB2312" w:hAnsi="方正仿宋_GB2312" w:eastAsia="方正仿宋_GB2312" w:cs="方正仿宋_GB2312"/>
          <w:color w:val="000000"/>
          <w:sz w:val="24"/>
          <w:szCs w:val="24"/>
        </w:rPr>
        <w:t>技术</w:t>
      </w:r>
      <w:r>
        <w:rPr>
          <w:rFonts w:hint="eastAsia" w:ascii="方正仿宋_GB2312" w:hAnsi="方正仿宋_GB2312" w:eastAsia="方正仿宋_GB2312" w:cs="方正仿宋_GB2312"/>
          <w:color w:val="000000"/>
          <w:sz w:val="24"/>
          <w:szCs w:val="24"/>
          <w:lang w:eastAsia="zh-CN"/>
        </w:rPr>
        <w:t>参数及要求</w:t>
      </w:r>
      <w:r>
        <w:rPr>
          <w:rFonts w:hint="eastAsia" w:ascii="方正仿宋_GB2312" w:hAnsi="方正仿宋_GB2312" w:eastAsia="方正仿宋_GB2312" w:cs="方正仿宋_GB2312"/>
          <w:color w:val="000000"/>
          <w:sz w:val="24"/>
          <w:szCs w:val="24"/>
        </w:rPr>
        <w:t>与</w:t>
      </w:r>
      <w:r>
        <w:rPr>
          <w:rFonts w:hint="eastAsia" w:ascii="方正仿宋_GB2312" w:hAnsi="方正仿宋_GB2312" w:eastAsia="方正仿宋_GB2312" w:cs="方正仿宋_GB2312"/>
          <w:color w:val="000000"/>
          <w:sz w:val="24"/>
          <w:szCs w:val="24"/>
          <w:lang w:eastAsia="zh-CN"/>
        </w:rPr>
        <w:t>公告</w:t>
      </w:r>
      <w:r>
        <w:rPr>
          <w:rFonts w:hint="eastAsia" w:ascii="方正仿宋_GB2312" w:hAnsi="方正仿宋_GB2312" w:eastAsia="方正仿宋_GB2312" w:cs="方正仿宋_GB2312"/>
          <w:color w:val="000000"/>
          <w:sz w:val="24"/>
          <w:szCs w:val="24"/>
        </w:rPr>
        <w:t>的</w:t>
      </w:r>
      <w:r>
        <w:rPr>
          <w:rFonts w:hint="eastAsia" w:ascii="方正仿宋_GB2312" w:hAnsi="方正仿宋_GB2312" w:eastAsia="方正仿宋_GB2312" w:cs="方正仿宋_GB2312"/>
          <w:color w:val="000000"/>
          <w:sz w:val="24"/>
          <w:szCs w:val="24"/>
          <w:lang w:eastAsia="zh-CN"/>
        </w:rPr>
        <w:t>技术参数与要求</w:t>
      </w:r>
      <w:r>
        <w:rPr>
          <w:rFonts w:hint="eastAsia" w:ascii="方正仿宋_GB2312" w:hAnsi="方正仿宋_GB2312" w:eastAsia="方正仿宋_GB2312" w:cs="方正仿宋_GB2312"/>
          <w:color w:val="000000"/>
          <w:sz w:val="24"/>
          <w:szCs w:val="24"/>
        </w:rPr>
        <w:t>有不同时，应逐条列在技术偏离表中，否则将认为</w:t>
      </w:r>
      <w:r>
        <w:rPr>
          <w:rFonts w:hint="eastAsia" w:ascii="方正仿宋_GB2312" w:hAnsi="方正仿宋_GB2312" w:eastAsia="方正仿宋_GB2312" w:cs="方正仿宋_GB2312"/>
          <w:color w:val="000000"/>
          <w:sz w:val="24"/>
          <w:szCs w:val="24"/>
          <w:lang w:eastAsia="zh-CN"/>
        </w:rPr>
        <w:t>符合公告</w:t>
      </w:r>
      <w:r>
        <w:rPr>
          <w:rFonts w:hint="eastAsia" w:ascii="方正仿宋_GB2312" w:hAnsi="方正仿宋_GB2312" w:eastAsia="方正仿宋_GB2312" w:cs="方正仿宋_GB2312"/>
          <w:color w:val="000000"/>
          <w:sz w:val="24"/>
          <w:szCs w:val="24"/>
        </w:rPr>
        <w:t>的</w:t>
      </w:r>
      <w:r>
        <w:rPr>
          <w:rFonts w:hint="eastAsia" w:ascii="方正仿宋_GB2312" w:hAnsi="方正仿宋_GB2312" w:eastAsia="方正仿宋_GB2312" w:cs="方正仿宋_GB2312"/>
          <w:color w:val="000000"/>
          <w:sz w:val="24"/>
          <w:szCs w:val="24"/>
          <w:lang w:eastAsia="zh-CN"/>
        </w:rPr>
        <w:t>技术参数</w:t>
      </w:r>
      <w:r>
        <w:rPr>
          <w:rFonts w:hint="eastAsia" w:ascii="方正仿宋_GB2312" w:hAnsi="方正仿宋_GB2312" w:eastAsia="方正仿宋_GB2312" w:cs="方正仿宋_GB2312"/>
          <w:color w:val="000000"/>
          <w:sz w:val="24"/>
          <w:szCs w:val="24"/>
        </w:rPr>
        <w:t>要求。</w:t>
      </w:r>
    </w:p>
    <w:p w14:paraId="685C3280">
      <w:pPr>
        <w:spacing w:line="360" w:lineRule="auto"/>
        <w:jc w:val="left"/>
        <w:rPr>
          <w:rFonts w:hint="eastAsia" w:ascii="方正仿宋_GB2312" w:hAnsi="方正仿宋_GB2312" w:eastAsia="方正仿宋_GB2312" w:cs="方正仿宋_GB2312"/>
          <w:color w:val="000000"/>
          <w:sz w:val="24"/>
          <w:szCs w:val="24"/>
        </w:rPr>
      </w:pPr>
    </w:p>
    <w:p w14:paraId="7DBB151F">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 xml:space="preserve">人名称（单位盖章）: </w:t>
      </w:r>
    </w:p>
    <w:p w14:paraId="0A36BF86">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人法人代表或授权代表（签字或印章）：</w:t>
      </w:r>
    </w:p>
    <w:p w14:paraId="3D31D943">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日期：</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日</w:t>
      </w:r>
    </w:p>
    <w:p w14:paraId="3CBEF337">
      <w:pPr>
        <w:spacing w:line="500" w:lineRule="exact"/>
        <w:ind w:right="823" w:rightChars="392"/>
        <w:rPr>
          <w:sz w:val="24"/>
          <w:szCs w:val="24"/>
        </w:rPr>
      </w:pPr>
    </w:p>
    <w:p w14:paraId="7C68965E">
      <w:pPr>
        <w:rPr>
          <w:rFonts w:hint="eastAsia" w:cs="楷体"/>
          <w:color w:val="000000"/>
          <w:spacing w:val="-8"/>
          <w:kern w:val="0"/>
          <w:sz w:val="24"/>
          <w:szCs w:val="24"/>
        </w:rPr>
      </w:pPr>
    </w:p>
    <w:p w14:paraId="1AC9AEA5">
      <w:pPr>
        <w:rPr>
          <w:rFonts w:hint="eastAsia" w:cs="楷体"/>
          <w:color w:val="000000"/>
          <w:spacing w:val="-8"/>
          <w:kern w:val="0"/>
          <w:sz w:val="24"/>
          <w:szCs w:val="24"/>
        </w:rPr>
      </w:pPr>
    </w:p>
    <w:p w14:paraId="17479437">
      <w:pPr>
        <w:rPr>
          <w:rFonts w:hint="eastAsia" w:cs="楷体"/>
          <w:color w:val="000000"/>
          <w:spacing w:val="-8"/>
          <w:kern w:val="0"/>
          <w:sz w:val="24"/>
          <w:szCs w:val="24"/>
        </w:rPr>
      </w:pPr>
    </w:p>
    <w:p w14:paraId="01E10D81">
      <w:pPr>
        <w:rPr>
          <w:rFonts w:hint="eastAsia" w:cs="楷体"/>
          <w:color w:val="000000"/>
          <w:spacing w:val="-8"/>
          <w:kern w:val="0"/>
          <w:sz w:val="24"/>
          <w:szCs w:val="24"/>
        </w:rPr>
      </w:pPr>
    </w:p>
    <w:p w14:paraId="2BFF6C44">
      <w:pPr>
        <w:rPr>
          <w:rFonts w:hint="eastAsia" w:cs="楷体"/>
          <w:color w:val="000000"/>
          <w:spacing w:val="-8"/>
          <w:kern w:val="0"/>
          <w:sz w:val="24"/>
          <w:szCs w:val="24"/>
        </w:rPr>
      </w:pPr>
    </w:p>
    <w:p w14:paraId="634E9172">
      <w:pPr>
        <w:rPr>
          <w:rFonts w:hint="eastAsia" w:cs="楷体"/>
          <w:color w:val="000000"/>
          <w:spacing w:val="-8"/>
          <w:kern w:val="0"/>
          <w:sz w:val="24"/>
          <w:szCs w:val="24"/>
        </w:rPr>
      </w:pPr>
    </w:p>
    <w:p w14:paraId="5CB55AB6">
      <w:pPr>
        <w:spacing w:line="360" w:lineRule="auto"/>
        <w:ind w:left="320" w:hanging="320" w:hangingChars="100"/>
        <w:jc w:val="center"/>
        <w:outlineLvl w:val="2"/>
        <w:rPr>
          <w:rFonts w:hint="eastAsia" w:cs="宋体"/>
          <w:bCs/>
          <w:sz w:val="32"/>
          <w:szCs w:val="32"/>
        </w:rPr>
      </w:pPr>
    </w:p>
    <w:p w14:paraId="486EACFA">
      <w:pPr>
        <w:spacing w:line="360" w:lineRule="auto"/>
        <w:ind w:left="320" w:hanging="320" w:hangingChars="100"/>
        <w:jc w:val="center"/>
        <w:outlineLvl w:val="2"/>
        <w:rPr>
          <w:rFonts w:hint="eastAsia" w:cs="宋体"/>
          <w:bCs/>
          <w:sz w:val="32"/>
          <w:szCs w:val="32"/>
        </w:rPr>
      </w:pPr>
    </w:p>
    <w:p w14:paraId="498E87FA">
      <w:pPr>
        <w:spacing w:line="360" w:lineRule="auto"/>
        <w:ind w:left="320" w:hanging="320" w:hangingChars="100"/>
        <w:jc w:val="center"/>
        <w:outlineLvl w:val="2"/>
        <w:rPr>
          <w:rFonts w:hint="eastAsia" w:cs="宋体"/>
          <w:bCs/>
          <w:sz w:val="32"/>
          <w:szCs w:val="32"/>
        </w:rPr>
      </w:pPr>
    </w:p>
    <w:p w14:paraId="4A237DCB">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7、业绩情况</w:t>
      </w:r>
    </w:p>
    <w:p w14:paraId="1D0D96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要求及注意事项：合同复印或扫描件必需清晰，</w:t>
      </w: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人应保证复印件或扫描件清晰可辨识相关内容，且真实有效。</w:t>
      </w:r>
    </w:p>
    <w:tbl>
      <w:tblPr>
        <w:tblStyle w:val="9"/>
        <w:tblW w:w="101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0"/>
        <w:gridCol w:w="1672"/>
        <w:gridCol w:w="2561"/>
        <w:gridCol w:w="1362"/>
        <w:gridCol w:w="2146"/>
        <w:gridCol w:w="1338"/>
      </w:tblGrid>
      <w:tr w14:paraId="047F1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1120" w:type="dxa"/>
            <w:tcBorders>
              <w:top w:val="single" w:color="000000" w:sz="4" w:space="0"/>
              <w:left w:val="single" w:color="000000" w:sz="4" w:space="0"/>
              <w:bottom w:val="single" w:color="000000" w:sz="4" w:space="0"/>
              <w:right w:val="single" w:color="auto" w:sz="4" w:space="0"/>
            </w:tcBorders>
            <w:noWrap w:val="0"/>
            <w:vAlign w:val="center"/>
          </w:tcPr>
          <w:p w14:paraId="01F04D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序号</w:t>
            </w:r>
          </w:p>
        </w:tc>
        <w:tc>
          <w:tcPr>
            <w:tcW w:w="1672" w:type="dxa"/>
            <w:tcBorders>
              <w:top w:val="single" w:color="000000" w:sz="4" w:space="0"/>
              <w:left w:val="nil"/>
              <w:bottom w:val="single" w:color="000000" w:sz="4" w:space="0"/>
              <w:right w:val="single" w:color="auto" w:sz="4" w:space="0"/>
            </w:tcBorders>
            <w:noWrap w:val="0"/>
            <w:vAlign w:val="center"/>
          </w:tcPr>
          <w:p w14:paraId="106E942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采购人</w:t>
            </w:r>
          </w:p>
        </w:tc>
        <w:tc>
          <w:tcPr>
            <w:tcW w:w="2561" w:type="dxa"/>
            <w:tcBorders>
              <w:top w:val="single" w:color="000000" w:sz="4" w:space="0"/>
              <w:left w:val="nil"/>
              <w:bottom w:val="single" w:color="000000" w:sz="4" w:space="0"/>
              <w:right w:val="single" w:color="auto" w:sz="4" w:space="0"/>
            </w:tcBorders>
            <w:noWrap w:val="0"/>
            <w:vAlign w:val="center"/>
          </w:tcPr>
          <w:p w14:paraId="1852676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项目名称</w:t>
            </w:r>
          </w:p>
        </w:tc>
        <w:tc>
          <w:tcPr>
            <w:tcW w:w="1362" w:type="dxa"/>
            <w:tcBorders>
              <w:top w:val="single" w:color="000000" w:sz="4" w:space="0"/>
              <w:left w:val="nil"/>
              <w:bottom w:val="single" w:color="000000" w:sz="4" w:space="0"/>
              <w:right w:val="single" w:color="auto" w:sz="4" w:space="0"/>
            </w:tcBorders>
            <w:noWrap w:val="0"/>
            <w:vAlign w:val="center"/>
          </w:tcPr>
          <w:p w14:paraId="563E234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合同金额</w:t>
            </w:r>
          </w:p>
        </w:tc>
        <w:tc>
          <w:tcPr>
            <w:tcW w:w="2146" w:type="dxa"/>
            <w:tcBorders>
              <w:top w:val="single" w:color="000000" w:sz="4" w:space="0"/>
              <w:left w:val="nil"/>
              <w:bottom w:val="single" w:color="000000" w:sz="4" w:space="0"/>
              <w:right w:val="single" w:color="auto" w:sz="4" w:space="0"/>
            </w:tcBorders>
            <w:noWrap w:val="0"/>
            <w:vAlign w:val="center"/>
          </w:tcPr>
          <w:p w14:paraId="3324F77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合同签订时间</w:t>
            </w:r>
          </w:p>
        </w:tc>
        <w:tc>
          <w:tcPr>
            <w:tcW w:w="1338" w:type="dxa"/>
            <w:tcBorders>
              <w:top w:val="single" w:color="000000" w:sz="4" w:space="0"/>
              <w:left w:val="nil"/>
              <w:bottom w:val="single" w:color="000000" w:sz="4" w:space="0"/>
              <w:right w:val="single" w:color="000000" w:sz="4" w:space="0"/>
            </w:tcBorders>
            <w:noWrap w:val="0"/>
            <w:vAlign w:val="center"/>
          </w:tcPr>
          <w:p w14:paraId="50AC6F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备注</w:t>
            </w:r>
          </w:p>
        </w:tc>
      </w:tr>
      <w:tr w14:paraId="2E8D1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1120" w:type="dxa"/>
            <w:tcBorders>
              <w:top w:val="single" w:color="000000" w:sz="4" w:space="0"/>
              <w:left w:val="single" w:color="000000" w:sz="4" w:space="0"/>
              <w:bottom w:val="single" w:color="000000" w:sz="4" w:space="0"/>
              <w:right w:val="single" w:color="auto" w:sz="4" w:space="0"/>
            </w:tcBorders>
            <w:noWrap w:val="0"/>
            <w:vAlign w:val="bottom"/>
          </w:tcPr>
          <w:p w14:paraId="39F26C16">
            <w:pPr>
              <w:jc w:val="both"/>
              <w:rPr>
                <w:rFonts w:hint="eastAsia" w:cs="Calibri"/>
                <w:color w:val="000000"/>
                <w:kern w:val="0"/>
                <w:sz w:val="24"/>
                <w:szCs w:val="24"/>
              </w:rPr>
            </w:pPr>
          </w:p>
        </w:tc>
        <w:tc>
          <w:tcPr>
            <w:tcW w:w="1672" w:type="dxa"/>
            <w:tcBorders>
              <w:top w:val="single" w:color="000000" w:sz="4" w:space="0"/>
              <w:left w:val="nil"/>
              <w:bottom w:val="single" w:color="000000" w:sz="4" w:space="0"/>
              <w:right w:val="single" w:color="auto" w:sz="4" w:space="0"/>
            </w:tcBorders>
            <w:noWrap w:val="0"/>
            <w:vAlign w:val="bottom"/>
          </w:tcPr>
          <w:p w14:paraId="7644D30E">
            <w:pPr>
              <w:jc w:val="center"/>
              <w:rPr>
                <w:rFonts w:hint="eastAsia" w:cs="Calibri"/>
                <w:b/>
                <w:color w:val="000000"/>
                <w:kern w:val="0"/>
                <w:sz w:val="24"/>
                <w:szCs w:val="24"/>
              </w:rPr>
            </w:pPr>
          </w:p>
        </w:tc>
        <w:tc>
          <w:tcPr>
            <w:tcW w:w="2561" w:type="dxa"/>
            <w:tcBorders>
              <w:top w:val="single" w:color="000000" w:sz="4" w:space="0"/>
              <w:left w:val="nil"/>
              <w:bottom w:val="single" w:color="000000" w:sz="4" w:space="0"/>
              <w:right w:val="single" w:color="auto" w:sz="4" w:space="0"/>
            </w:tcBorders>
            <w:noWrap w:val="0"/>
            <w:vAlign w:val="bottom"/>
          </w:tcPr>
          <w:p w14:paraId="71B3BC8D">
            <w:pPr>
              <w:jc w:val="center"/>
              <w:rPr>
                <w:rFonts w:hint="eastAsia" w:cs="Calibri"/>
                <w:b/>
                <w:color w:val="000000"/>
                <w:kern w:val="0"/>
                <w:sz w:val="24"/>
                <w:szCs w:val="24"/>
              </w:rPr>
            </w:pPr>
          </w:p>
        </w:tc>
        <w:tc>
          <w:tcPr>
            <w:tcW w:w="1362" w:type="dxa"/>
            <w:tcBorders>
              <w:top w:val="single" w:color="000000" w:sz="4" w:space="0"/>
              <w:left w:val="nil"/>
              <w:bottom w:val="single" w:color="000000" w:sz="4" w:space="0"/>
              <w:right w:val="single" w:color="auto" w:sz="4" w:space="0"/>
            </w:tcBorders>
            <w:noWrap w:val="0"/>
            <w:vAlign w:val="bottom"/>
          </w:tcPr>
          <w:p w14:paraId="1AA0A4BB">
            <w:pPr>
              <w:jc w:val="center"/>
              <w:rPr>
                <w:rFonts w:hint="eastAsia" w:cs="Calibri"/>
                <w:b/>
                <w:color w:val="000000"/>
                <w:kern w:val="0"/>
                <w:sz w:val="24"/>
                <w:szCs w:val="24"/>
              </w:rPr>
            </w:pPr>
          </w:p>
        </w:tc>
        <w:tc>
          <w:tcPr>
            <w:tcW w:w="2146" w:type="dxa"/>
            <w:tcBorders>
              <w:top w:val="single" w:color="000000" w:sz="4" w:space="0"/>
              <w:left w:val="nil"/>
              <w:bottom w:val="single" w:color="000000" w:sz="4" w:space="0"/>
              <w:right w:val="single" w:color="auto" w:sz="4" w:space="0"/>
            </w:tcBorders>
            <w:noWrap w:val="0"/>
            <w:vAlign w:val="bottom"/>
          </w:tcPr>
          <w:p w14:paraId="2887E26B">
            <w:pPr>
              <w:jc w:val="center"/>
              <w:rPr>
                <w:rFonts w:hint="eastAsia" w:cs="Calibri"/>
                <w:b/>
                <w:color w:val="000000"/>
                <w:kern w:val="0"/>
                <w:sz w:val="24"/>
                <w:szCs w:val="24"/>
              </w:rPr>
            </w:pPr>
          </w:p>
        </w:tc>
        <w:tc>
          <w:tcPr>
            <w:tcW w:w="1338" w:type="dxa"/>
            <w:tcBorders>
              <w:top w:val="single" w:color="000000" w:sz="4" w:space="0"/>
              <w:left w:val="nil"/>
              <w:bottom w:val="single" w:color="000000" w:sz="4" w:space="0"/>
              <w:right w:val="single" w:color="000000" w:sz="4" w:space="0"/>
            </w:tcBorders>
            <w:noWrap w:val="0"/>
            <w:vAlign w:val="bottom"/>
          </w:tcPr>
          <w:p w14:paraId="05843C37">
            <w:pPr>
              <w:ind w:firstLine="480"/>
              <w:jc w:val="center"/>
              <w:rPr>
                <w:rFonts w:hint="eastAsia" w:cs="Calibri"/>
                <w:color w:val="000000"/>
                <w:kern w:val="0"/>
                <w:sz w:val="24"/>
                <w:szCs w:val="24"/>
              </w:rPr>
            </w:pPr>
          </w:p>
        </w:tc>
      </w:tr>
      <w:tr w14:paraId="59F15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1120" w:type="dxa"/>
            <w:tcBorders>
              <w:top w:val="single" w:color="000000" w:sz="4" w:space="0"/>
              <w:left w:val="single" w:color="000000" w:sz="4" w:space="0"/>
              <w:bottom w:val="single" w:color="000000" w:sz="4" w:space="0"/>
              <w:right w:val="single" w:color="auto" w:sz="4" w:space="0"/>
            </w:tcBorders>
            <w:noWrap w:val="0"/>
            <w:vAlign w:val="bottom"/>
          </w:tcPr>
          <w:p w14:paraId="2073A3A1">
            <w:pPr>
              <w:ind w:firstLine="482"/>
              <w:jc w:val="center"/>
              <w:rPr>
                <w:rFonts w:hint="eastAsia" w:cs="Calibri"/>
                <w:color w:val="000000"/>
                <w:kern w:val="0"/>
                <w:sz w:val="24"/>
                <w:szCs w:val="24"/>
              </w:rPr>
            </w:pPr>
          </w:p>
        </w:tc>
        <w:tc>
          <w:tcPr>
            <w:tcW w:w="1672" w:type="dxa"/>
            <w:tcBorders>
              <w:top w:val="single" w:color="000000" w:sz="4" w:space="0"/>
              <w:left w:val="nil"/>
              <w:bottom w:val="single" w:color="000000" w:sz="4" w:space="0"/>
              <w:right w:val="single" w:color="auto" w:sz="4" w:space="0"/>
            </w:tcBorders>
            <w:noWrap w:val="0"/>
            <w:vAlign w:val="bottom"/>
          </w:tcPr>
          <w:p w14:paraId="05B2DEAA">
            <w:pPr>
              <w:jc w:val="center"/>
              <w:rPr>
                <w:rFonts w:hint="eastAsia" w:cs="Calibri"/>
                <w:b/>
                <w:color w:val="000000"/>
                <w:kern w:val="0"/>
                <w:sz w:val="24"/>
                <w:szCs w:val="24"/>
              </w:rPr>
            </w:pPr>
          </w:p>
        </w:tc>
        <w:tc>
          <w:tcPr>
            <w:tcW w:w="2561" w:type="dxa"/>
            <w:tcBorders>
              <w:top w:val="single" w:color="000000" w:sz="4" w:space="0"/>
              <w:left w:val="nil"/>
              <w:bottom w:val="single" w:color="000000" w:sz="4" w:space="0"/>
              <w:right w:val="single" w:color="auto" w:sz="4" w:space="0"/>
            </w:tcBorders>
            <w:noWrap w:val="0"/>
            <w:vAlign w:val="bottom"/>
          </w:tcPr>
          <w:p w14:paraId="003D6D8F">
            <w:pPr>
              <w:jc w:val="center"/>
              <w:rPr>
                <w:rFonts w:hint="eastAsia" w:cs="Calibri"/>
                <w:b/>
                <w:color w:val="000000"/>
                <w:kern w:val="0"/>
                <w:sz w:val="24"/>
                <w:szCs w:val="24"/>
              </w:rPr>
            </w:pPr>
          </w:p>
        </w:tc>
        <w:tc>
          <w:tcPr>
            <w:tcW w:w="1362" w:type="dxa"/>
            <w:tcBorders>
              <w:top w:val="single" w:color="000000" w:sz="4" w:space="0"/>
              <w:left w:val="nil"/>
              <w:bottom w:val="single" w:color="000000" w:sz="4" w:space="0"/>
              <w:right w:val="single" w:color="auto" w:sz="4" w:space="0"/>
            </w:tcBorders>
            <w:noWrap w:val="0"/>
            <w:vAlign w:val="bottom"/>
          </w:tcPr>
          <w:p w14:paraId="28DF3288">
            <w:pPr>
              <w:jc w:val="center"/>
              <w:rPr>
                <w:rFonts w:hint="eastAsia" w:cs="Calibri"/>
                <w:b/>
                <w:color w:val="000000"/>
                <w:kern w:val="0"/>
                <w:sz w:val="24"/>
                <w:szCs w:val="24"/>
              </w:rPr>
            </w:pPr>
          </w:p>
        </w:tc>
        <w:tc>
          <w:tcPr>
            <w:tcW w:w="2146" w:type="dxa"/>
            <w:tcBorders>
              <w:top w:val="single" w:color="000000" w:sz="4" w:space="0"/>
              <w:left w:val="nil"/>
              <w:bottom w:val="single" w:color="000000" w:sz="4" w:space="0"/>
              <w:right w:val="single" w:color="auto" w:sz="4" w:space="0"/>
            </w:tcBorders>
            <w:noWrap w:val="0"/>
            <w:vAlign w:val="bottom"/>
          </w:tcPr>
          <w:p w14:paraId="0ECD7268">
            <w:pPr>
              <w:jc w:val="center"/>
              <w:rPr>
                <w:rFonts w:hint="eastAsia" w:cs="Calibri"/>
                <w:b/>
                <w:color w:val="000000"/>
                <w:kern w:val="0"/>
                <w:sz w:val="24"/>
                <w:szCs w:val="24"/>
              </w:rPr>
            </w:pPr>
          </w:p>
        </w:tc>
        <w:tc>
          <w:tcPr>
            <w:tcW w:w="1338" w:type="dxa"/>
            <w:tcBorders>
              <w:top w:val="single" w:color="000000" w:sz="4" w:space="0"/>
              <w:left w:val="nil"/>
              <w:bottom w:val="single" w:color="000000" w:sz="4" w:space="0"/>
              <w:right w:val="single" w:color="000000" w:sz="4" w:space="0"/>
            </w:tcBorders>
            <w:noWrap w:val="0"/>
            <w:vAlign w:val="bottom"/>
          </w:tcPr>
          <w:p w14:paraId="46C3425E">
            <w:pPr>
              <w:ind w:firstLine="480"/>
              <w:jc w:val="center"/>
              <w:rPr>
                <w:rFonts w:hint="eastAsia" w:cs="Calibri"/>
                <w:color w:val="000000"/>
                <w:kern w:val="0"/>
                <w:sz w:val="24"/>
                <w:szCs w:val="24"/>
              </w:rPr>
            </w:pPr>
          </w:p>
        </w:tc>
      </w:tr>
      <w:tr w14:paraId="23A0D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1120" w:type="dxa"/>
            <w:tcBorders>
              <w:top w:val="single" w:color="000000" w:sz="4" w:space="0"/>
              <w:left w:val="single" w:color="000000" w:sz="4" w:space="0"/>
              <w:bottom w:val="single" w:color="000000" w:sz="4" w:space="0"/>
              <w:right w:val="single" w:color="auto" w:sz="4" w:space="0"/>
            </w:tcBorders>
            <w:noWrap w:val="0"/>
            <w:vAlign w:val="bottom"/>
          </w:tcPr>
          <w:p w14:paraId="66D86D63">
            <w:pPr>
              <w:ind w:firstLine="482"/>
              <w:jc w:val="center"/>
              <w:rPr>
                <w:rFonts w:hint="eastAsia" w:cs="Calibri"/>
                <w:color w:val="000000"/>
                <w:kern w:val="0"/>
                <w:sz w:val="24"/>
                <w:szCs w:val="24"/>
                <w:lang w:bidi="ar"/>
              </w:rPr>
            </w:pPr>
          </w:p>
        </w:tc>
        <w:tc>
          <w:tcPr>
            <w:tcW w:w="1672" w:type="dxa"/>
            <w:tcBorders>
              <w:top w:val="single" w:color="000000" w:sz="4" w:space="0"/>
              <w:left w:val="nil"/>
              <w:bottom w:val="single" w:color="000000" w:sz="4" w:space="0"/>
              <w:right w:val="single" w:color="auto" w:sz="4" w:space="0"/>
            </w:tcBorders>
            <w:noWrap w:val="0"/>
            <w:vAlign w:val="bottom"/>
          </w:tcPr>
          <w:p w14:paraId="079A3193">
            <w:pPr>
              <w:jc w:val="center"/>
              <w:rPr>
                <w:rFonts w:hint="eastAsia" w:cs="Calibri"/>
                <w:b/>
                <w:color w:val="000000"/>
                <w:kern w:val="0"/>
                <w:sz w:val="24"/>
                <w:szCs w:val="24"/>
              </w:rPr>
            </w:pPr>
          </w:p>
        </w:tc>
        <w:tc>
          <w:tcPr>
            <w:tcW w:w="2561" w:type="dxa"/>
            <w:tcBorders>
              <w:top w:val="single" w:color="000000" w:sz="4" w:space="0"/>
              <w:left w:val="nil"/>
              <w:bottom w:val="single" w:color="000000" w:sz="4" w:space="0"/>
              <w:right w:val="single" w:color="auto" w:sz="4" w:space="0"/>
            </w:tcBorders>
            <w:noWrap w:val="0"/>
            <w:vAlign w:val="bottom"/>
          </w:tcPr>
          <w:p w14:paraId="3D00A5D4">
            <w:pPr>
              <w:jc w:val="center"/>
              <w:rPr>
                <w:rFonts w:hint="eastAsia" w:cs="Calibri"/>
                <w:b/>
                <w:color w:val="000000"/>
                <w:kern w:val="0"/>
                <w:sz w:val="24"/>
                <w:szCs w:val="24"/>
              </w:rPr>
            </w:pPr>
          </w:p>
        </w:tc>
        <w:tc>
          <w:tcPr>
            <w:tcW w:w="1362" w:type="dxa"/>
            <w:tcBorders>
              <w:top w:val="single" w:color="000000" w:sz="4" w:space="0"/>
              <w:left w:val="nil"/>
              <w:bottom w:val="single" w:color="000000" w:sz="4" w:space="0"/>
              <w:right w:val="single" w:color="auto" w:sz="4" w:space="0"/>
            </w:tcBorders>
            <w:noWrap w:val="0"/>
            <w:vAlign w:val="bottom"/>
          </w:tcPr>
          <w:p w14:paraId="7A630541">
            <w:pPr>
              <w:jc w:val="center"/>
              <w:rPr>
                <w:rFonts w:hint="eastAsia" w:cs="Calibri"/>
                <w:b/>
                <w:color w:val="000000"/>
                <w:kern w:val="0"/>
                <w:sz w:val="24"/>
                <w:szCs w:val="24"/>
              </w:rPr>
            </w:pPr>
          </w:p>
        </w:tc>
        <w:tc>
          <w:tcPr>
            <w:tcW w:w="2146" w:type="dxa"/>
            <w:tcBorders>
              <w:top w:val="single" w:color="000000" w:sz="4" w:space="0"/>
              <w:left w:val="nil"/>
              <w:bottom w:val="single" w:color="000000" w:sz="4" w:space="0"/>
              <w:right w:val="single" w:color="auto" w:sz="4" w:space="0"/>
            </w:tcBorders>
            <w:noWrap w:val="0"/>
            <w:vAlign w:val="bottom"/>
          </w:tcPr>
          <w:p w14:paraId="25321058">
            <w:pPr>
              <w:jc w:val="center"/>
              <w:rPr>
                <w:rFonts w:hint="eastAsia" w:cs="Calibri"/>
                <w:b/>
                <w:color w:val="000000"/>
                <w:kern w:val="0"/>
                <w:sz w:val="24"/>
                <w:szCs w:val="24"/>
              </w:rPr>
            </w:pPr>
          </w:p>
        </w:tc>
        <w:tc>
          <w:tcPr>
            <w:tcW w:w="1338" w:type="dxa"/>
            <w:tcBorders>
              <w:top w:val="single" w:color="000000" w:sz="4" w:space="0"/>
              <w:left w:val="nil"/>
              <w:bottom w:val="single" w:color="000000" w:sz="4" w:space="0"/>
              <w:right w:val="single" w:color="000000" w:sz="4" w:space="0"/>
            </w:tcBorders>
            <w:noWrap w:val="0"/>
            <w:vAlign w:val="bottom"/>
          </w:tcPr>
          <w:p w14:paraId="3A9A04E6">
            <w:pPr>
              <w:ind w:firstLine="480"/>
              <w:jc w:val="center"/>
              <w:rPr>
                <w:rFonts w:hint="eastAsia" w:cs="Calibri"/>
                <w:color w:val="000000"/>
                <w:kern w:val="0"/>
                <w:sz w:val="24"/>
                <w:szCs w:val="24"/>
              </w:rPr>
            </w:pPr>
          </w:p>
        </w:tc>
      </w:tr>
      <w:tr w14:paraId="4BA4E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1120" w:type="dxa"/>
            <w:tcBorders>
              <w:top w:val="single" w:color="000000" w:sz="4" w:space="0"/>
              <w:left w:val="single" w:color="000000" w:sz="4" w:space="0"/>
              <w:bottom w:val="single" w:color="000000" w:sz="4" w:space="0"/>
              <w:right w:val="single" w:color="auto" w:sz="4" w:space="0"/>
            </w:tcBorders>
            <w:noWrap w:val="0"/>
            <w:vAlign w:val="bottom"/>
          </w:tcPr>
          <w:p w14:paraId="7A04B344">
            <w:pPr>
              <w:ind w:firstLine="482"/>
              <w:jc w:val="center"/>
              <w:rPr>
                <w:rFonts w:hint="eastAsia" w:cs="Calibri"/>
                <w:color w:val="000000"/>
                <w:kern w:val="0"/>
                <w:sz w:val="24"/>
                <w:szCs w:val="24"/>
              </w:rPr>
            </w:pPr>
          </w:p>
        </w:tc>
        <w:tc>
          <w:tcPr>
            <w:tcW w:w="1672" w:type="dxa"/>
            <w:tcBorders>
              <w:top w:val="single" w:color="000000" w:sz="4" w:space="0"/>
              <w:left w:val="nil"/>
              <w:bottom w:val="single" w:color="000000" w:sz="4" w:space="0"/>
              <w:right w:val="single" w:color="auto" w:sz="4" w:space="0"/>
            </w:tcBorders>
            <w:noWrap w:val="0"/>
            <w:vAlign w:val="bottom"/>
          </w:tcPr>
          <w:p w14:paraId="03C4E899">
            <w:pPr>
              <w:jc w:val="center"/>
              <w:rPr>
                <w:rFonts w:hint="eastAsia" w:cs="Calibri"/>
                <w:b/>
                <w:color w:val="000000"/>
                <w:kern w:val="0"/>
                <w:sz w:val="24"/>
                <w:szCs w:val="24"/>
              </w:rPr>
            </w:pPr>
          </w:p>
        </w:tc>
        <w:tc>
          <w:tcPr>
            <w:tcW w:w="2561" w:type="dxa"/>
            <w:tcBorders>
              <w:top w:val="single" w:color="000000" w:sz="4" w:space="0"/>
              <w:left w:val="nil"/>
              <w:bottom w:val="single" w:color="000000" w:sz="4" w:space="0"/>
              <w:right w:val="single" w:color="auto" w:sz="4" w:space="0"/>
            </w:tcBorders>
            <w:noWrap w:val="0"/>
            <w:vAlign w:val="bottom"/>
          </w:tcPr>
          <w:p w14:paraId="7A256D4D">
            <w:pPr>
              <w:jc w:val="center"/>
              <w:rPr>
                <w:rFonts w:hint="eastAsia" w:cs="Calibri"/>
                <w:b/>
                <w:color w:val="000000"/>
                <w:kern w:val="0"/>
                <w:sz w:val="24"/>
                <w:szCs w:val="24"/>
              </w:rPr>
            </w:pPr>
          </w:p>
        </w:tc>
        <w:tc>
          <w:tcPr>
            <w:tcW w:w="1362" w:type="dxa"/>
            <w:tcBorders>
              <w:top w:val="single" w:color="000000" w:sz="4" w:space="0"/>
              <w:left w:val="nil"/>
              <w:bottom w:val="single" w:color="000000" w:sz="4" w:space="0"/>
              <w:right w:val="single" w:color="auto" w:sz="4" w:space="0"/>
            </w:tcBorders>
            <w:noWrap w:val="0"/>
            <w:vAlign w:val="bottom"/>
          </w:tcPr>
          <w:p w14:paraId="6A9529EE">
            <w:pPr>
              <w:jc w:val="center"/>
              <w:rPr>
                <w:rFonts w:hint="eastAsia" w:cs="Calibri"/>
                <w:b/>
                <w:color w:val="000000"/>
                <w:kern w:val="0"/>
                <w:sz w:val="24"/>
                <w:szCs w:val="24"/>
              </w:rPr>
            </w:pPr>
          </w:p>
        </w:tc>
        <w:tc>
          <w:tcPr>
            <w:tcW w:w="2146" w:type="dxa"/>
            <w:tcBorders>
              <w:top w:val="single" w:color="000000" w:sz="4" w:space="0"/>
              <w:left w:val="nil"/>
              <w:bottom w:val="single" w:color="000000" w:sz="4" w:space="0"/>
              <w:right w:val="single" w:color="auto" w:sz="4" w:space="0"/>
            </w:tcBorders>
            <w:noWrap w:val="0"/>
            <w:vAlign w:val="bottom"/>
          </w:tcPr>
          <w:p w14:paraId="00D4153B">
            <w:pPr>
              <w:jc w:val="center"/>
              <w:rPr>
                <w:rFonts w:hint="eastAsia" w:cs="Calibri"/>
                <w:b/>
                <w:color w:val="000000"/>
                <w:kern w:val="0"/>
                <w:sz w:val="24"/>
                <w:szCs w:val="24"/>
              </w:rPr>
            </w:pPr>
          </w:p>
        </w:tc>
        <w:tc>
          <w:tcPr>
            <w:tcW w:w="1338" w:type="dxa"/>
            <w:tcBorders>
              <w:top w:val="single" w:color="000000" w:sz="4" w:space="0"/>
              <w:left w:val="nil"/>
              <w:bottom w:val="single" w:color="000000" w:sz="4" w:space="0"/>
              <w:right w:val="single" w:color="000000" w:sz="4" w:space="0"/>
            </w:tcBorders>
            <w:noWrap w:val="0"/>
            <w:vAlign w:val="bottom"/>
          </w:tcPr>
          <w:p w14:paraId="7DE2CD5F">
            <w:pPr>
              <w:ind w:firstLine="480"/>
              <w:jc w:val="center"/>
              <w:rPr>
                <w:rFonts w:hint="eastAsia" w:cs="Calibri"/>
                <w:color w:val="000000"/>
                <w:kern w:val="0"/>
                <w:sz w:val="24"/>
                <w:szCs w:val="24"/>
              </w:rPr>
            </w:pPr>
          </w:p>
        </w:tc>
      </w:tr>
      <w:tr w14:paraId="3F94A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1120" w:type="dxa"/>
            <w:tcBorders>
              <w:top w:val="single" w:color="000000" w:sz="4" w:space="0"/>
              <w:left w:val="single" w:color="000000" w:sz="4" w:space="0"/>
              <w:bottom w:val="single" w:color="000000" w:sz="4" w:space="0"/>
              <w:right w:val="single" w:color="auto" w:sz="4" w:space="0"/>
            </w:tcBorders>
            <w:noWrap w:val="0"/>
            <w:vAlign w:val="center"/>
          </w:tcPr>
          <w:p w14:paraId="6B5A1FBD">
            <w:pPr>
              <w:ind w:firstLine="482"/>
              <w:jc w:val="center"/>
              <w:rPr>
                <w:rFonts w:hint="eastAsia" w:cs="Calibri"/>
                <w:color w:val="000000"/>
                <w:kern w:val="0"/>
                <w:sz w:val="24"/>
                <w:szCs w:val="24"/>
              </w:rPr>
            </w:pPr>
          </w:p>
        </w:tc>
        <w:tc>
          <w:tcPr>
            <w:tcW w:w="1672" w:type="dxa"/>
            <w:tcBorders>
              <w:top w:val="single" w:color="000000" w:sz="4" w:space="0"/>
              <w:left w:val="nil"/>
              <w:bottom w:val="single" w:color="000000" w:sz="4" w:space="0"/>
              <w:right w:val="single" w:color="auto" w:sz="4" w:space="0"/>
            </w:tcBorders>
            <w:noWrap w:val="0"/>
            <w:vAlign w:val="center"/>
          </w:tcPr>
          <w:p w14:paraId="79526DD8">
            <w:pPr>
              <w:jc w:val="center"/>
              <w:rPr>
                <w:rFonts w:hint="eastAsia" w:cs="Calibri"/>
                <w:b/>
                <w:color w:val="000000"/>
                <w:kern w:val="0"/>
                <w:sz w:val="24"/>
                <w:szCs w:val="24"/>
              </w:rPr>
            </w:pPr>
          </w:p>
        </w:tc>
        <w:tc>
          <w:tcPr>
            <w:tcW w:w="2561" w:type="dxa"/>
            <w:tcBorders>
              <w:top w:val="single" w:color="000000" w:sz="4" w:space="0"/>
              <w:left w:val="nil"/>
              <w:bottom w:val="single" w:color="000000" w:sz="4" w:space="0"/>
              <w:right w:val="single" w:color="auto" w:sz="4" w:space="0"/>
            </w:tcBorders>
            <w:noWrap w:val="0"/>
            <w:vAlign w:val="center"/>
          </w:tcPr>
          <w:p w14:paraId="52B6DADA">
            <w:pPr>
              <w:jc w:val="center"/>
              <w:rPr>
                <w:rFonts w:hint="eastAsia" w:cs="Calibri"/>
                <w:b/>
                <w:color w:val="000000"/>
                <w:kern w:val="0"/>
                <w:sz w:val="24"/>
                <w:szCs w:val="24"/>
              </w:rPr>
            </w:pPr>
          </w:p>
        </w:tc>
        <w:tc>
          <w:tcPr>
            <w:tcW w:w="1362" w:type="dxa"/>
            <w:tcBorders>
              <w:top w:val="single" w:color="000000" w:sz="4" w:space="0"/>
              <w:left w:val="nil"/>
              <w:bottom w:val="single" w:color="000000" w:sz="4" w:space="0"/>
              <w:right w:val="single" w:color="auto" w:sz="4" w:space="0"/>
            </w:tcBorders>
            <w:noWrap w:val="0"/>
            <w:vAlign w:val="center"/>
          </w:tcPr>
          <w:p w14:paraId="516B42B3">
            <w:pPr>
              <w:jc w:val="center"/>
              <w:rPr>
                <w:rFonts w:hint="eastAsia" w:cs="Calibri"/>
                <w:b/>
                <w:color w:val="000000"/>
                <w:kern w:val="0"/>
                <w:sz w:val="24"/>
                <w:szCs w:val="24"/>
              </w:rPr>
            </w:pPr>
          </w:p>
        </w:tc>
        <w:tc>
          <w:tcPr>
            <w:tcW w:w="2146" w:type="dxa"/>
            <w:tcBorders>
              <w:top w:val="single" w:color="000000" w:sz="4" w:space="0"/>
              <w:left w:val="nil"/>
              <w:bottom w:val="single" w:color="000000" w:sz="4" w:space="0"/>
              <w:right w:val="single" w:color="auto" w:sz="4" w:space="0"/>
            </w:tcBorders>
            <w:noWrap w:val="0"/>
            <w:vAlign w:val="center"/>
          </w:tcPr>
          <w:p w14:paraId="09E5F1C2">
            <w:pPr>
              <w:jc w:val="center"/>
              <w:rPr>
                <w:rFonts w:hint="eastAsia" w:cs="Calibri"/>
                <w:b/>
                <w:color w:val="000000"/>
                <w:kern w:val="0"/>
                <w:sz w:val="24"/>
                <w:szCs w:val="24"/>
              </w:rPr>
            </w:pPr>
          </w:p>
        </w:tc>
        <w:tc>
          <w:tcPr>
            <w:tcW w:w="1338" w:type="dxa"/>
            <w:tcBorders>
              <w:top w:val="single" w:color="000000" w:sz="4" w:space="0"/>
              <w:left w:val="nil"/>
              <w:bottom w:val="single" w:color="000000" w:sz="4" w:space="0"/>
              <w:right w:val="single" w:color="000000" w:sz="4" w:space="0"/>
            </w:tcBorders>
            <w:noWrap w:val="0"/>
            <w:vAlign w:val="center"/>
          </w:tcPr>
          <w:p w14:paraId="35A5274F">
            <w:pPr>
              <w:ind w:firstLine="480"/>
              <w:jc w:val="center"/>
              <w:rPr>
                <w:rFonts w:hint="eastAsia" w:cs="Calibri"/>
                <w:color w:val="000000"/>
                <w:kern w:val="0"/>
                <w:sz w:val="24"/>
                <w:szCs w:val="24"/>
              </w:rPr>
            </w:pPr>
          </w:p>
        </w:tc>
      </w:tr>
      <w:tr w14:paraId="5A065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10199" w:type="dxa"/>
            <w:gridSpan w:val="6"/>
            <w:tcBorders>
              <w:top w:val="single" w:color="000000" w:sz="4" w:space="0"/>
              <w:left w:val="single" w:color="000000" w:sz="4" w:space="0"/>
              <w:bottom w:val="single" w:color="000000" w:sz="4" w:space="0"/>
              <w:right w:val="single" w:color="000000" w:sz="4" w:space="0"/>
            </w:tcBorders>
            <w:noWrap w:val="0"/>
            <w:vAlign w:val="center"/>
          </w:tcPr>
          <w:p w14:paraId="38B06DF1">
            <w:pPr>
              <w:spacing w:line="300" w:lineRule="exact"/>
              <w:rPr>
                <w:rFonts w:hint="eastAsia" w:cs="Calibri"/>
                <w:color w:val="000000"/>
                <w:kern w:val="0"/>
                <w:sz w:val="24"/>
                <w:szCs w:val="24"/>
              </w:rPr>
            </w:pPr>
            <w:r>
              <w:rPr>
                <w:rFonts w:hint="eastAsia"/>
                <w:b/>
                <w:lang w:eastAsia="zh-CN"/>
              </w:rPr>
              <w:t>参选人可自行添加</w:t>
            </w:r>
          </w:p>
        </w:tc>
      </w:tr>
    </w:tbl>
    <w:p w14:paraId="60D2F357">
      <w:pPr>
        <w:spacing w:line="240" w:lineRule="atLeast"/>
        <w:ind w:firstLine="480"/>
        <w:jc w:val="center"/>
        <w:rPr>
          <w:rFonts w:hint="eastAsia" w:cs="宋体"/>
          <w:bCs/>
          <w:color w:val="000000"/>
          <w:sz w:val="24"/>
          <w:szCs w:val="24"/>
        </w:rPr>
      </w:pPr>
    </w:p>
    <w:p w14:paraId="3CF985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供应商名称（单位盖章）：</w:t>
      </w:r>
    </w:p>
    <w:p w14:paraId="46BF2EA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法定代表人或授权代表（签字或印章）：                </w:t>
      </w:r>
    </w:p>
    <w:p w14:paraId="616085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日期：年  月 日</w:t>
      </w:r>
    </w:p>
    <w:p w14:paraId="75387605">
      <w:pPr>
        <w:rPr>
          <w:rFonts w:hint="eastAsia"/>
          <w:color w:val="000000"/>
        </w:rPr>
      </w:pPr>
    </w:p>
    <w:p w14:paraId="152D536F">
      <w:pPr>
        <w:rPr>
          <w:rFonts w:hint="eastAsia"/>
          <w:color w:val="000000"/>
        </w:rPr>
      </w:pPr>
    </w:p>
    <w:p w14:paraId="60E675EA">
      <w:pPr>
        <w:rPr>
          <w:rFonts w:hint="eastAsia"/>
          <w:color w:val="000000"/>
        </w:rPr>
      </w:pPr>
    </w:p>
    <w:p w14:paraId="4A6C2CD6">
      <w:pPr>
        <w:rPr>
          <w:rFonts w:hint="eastAsia"/>
          <w:color w:val="000000"/>
        </w:rPr>
      </w:pPr>
    </w:p>
    <w:p w14:paraId="4F402B29">
      <w:pPr>
        <w:rPr>
          <w:rFonts w:hint="eastAsia"/>
          <w:color w:val="000000"/>
        </w:rPr>
      </w:pPr>
    </w:p>
    <w:p w14:paraId="55134514">
      <w:pPr>
        <w:rPr>
          <w:rFonts w:hint="eastAsia"/>
          <w:color w:val="000000"/>
        </w:rPr>
      </w:pPr>
    </w:p>
    <w:p w14:paraId="0EF801F8">
      <w:pPr>
        <w:rPr>
          <w:rFonts w:hint="eastAsia"/>
          <w:color w:val="000000"/>
        </w:rPr>
      </w:pPr>
    </w:p>
    <w:p w14:paraId="2AB0B598">
      <w:pPr>
        <w:rPr>
          <w:rFonts w:hint="eastAsia"/>
          <w:color w:val="000000"/>
        </w:rPr>
      </w:pPr>
    </w:p>
    <w:p w14:paraId="5C09BB20">
      <w:pPr>
        <w:rPr>
          <w:rFonts w:hint="eastAsia"/>
          <w:color w:val="000000"/>
        </w:rPr>
      </w:pPr>
    </w:p>
    <w:p w14:paraId="1699402A">
      <w:pPr>
        <w:rPr>
          <w:rFonts w:hint="eastAsia"/>
          <w:color w:val="000000"/>
        </w:rPr>
      </w:pPr>
    </w:p>
    <w:p w14:paraId="640EEA61">
      <w:pPr>
        <w:rPr>
          <w:rFonts w:hint="eastAsia"/>
          <w:color w:val="000000"/>
        </w:rPr>
      </w:pPr>
    </w:p>
    <w:p w14:paraId="74336DC1">
      <w:pPr>
        <w:rPr>
          <w:rFonts w:hint="eastAsia"/>
          <w:color w:val="000000"/>
        </w:rPr>
      </w:pPr>
    </w:p>
    <w:p w14:paraId="4704D26B">
      <w:pPr>
        <w:rPr>
          <w:rFonts w:hint="eastAsia"/>
          <w:color w:val="000000"/>
        </w:rPr>
      </w:pPr>
    </w:p>
    <w:p w14:paraId="74E7198B">
      <w:pPr>
        <w:rPr>
          <w:rFonts w:hint="eastAsia"/>
          <w:color w:val="000000"/>
        </w:rPr>
      </w:pPr>
    </w:p>
    <w:p w14:paraId="03D9D2BF">
      <w:pPr>
        <w:rPr>
          <w:rFonts w:hint="eastAsia"/>
          <w:color w:val="000000"/>
        </w:rPr>
      </w:pPr>
    </w:p>
    <w:p w14:paraId="4519310C">
      <w:pPr>
        <w:rPr>
          <w:rFonts w:hint="eastAsia"/>
          <w:color w:val="000000"/>
        </w:rPr>
      </w:pPr>
    </w:p>
    <w:p w14:paraId="2EC99BD0">
      <w:pPr>
        <w:widowControl/>
        <w:spacing w:line="460" w:lineRule="exact"/>
        <w:jc w:val="both"/>
        <w:textAlignment w:val="baseline"/>
        <w:rPr>
          <w:rFonts w:hint="eastAsia"/>
          <w:bCs/>
          <w:kern w:val="0"/>
          <w:sz w:val="32"/>
          <w:szCs w:val="32"/>
          <w:lang w:val="en-US" w:eastAsia="zh-CN"/>
        </w:rPr>
      </w:pPr>
    </w:p>
    <w:p w14:paraId="0B5063F1">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8、具有履行合同所必须的设备和专业技术能力的承诺书</w:t>
      </w:r>
    </w:p>
    <w:p w14:paraId="21DCB2AF">
      <w:pPr>
        <w:widowControl/>
        <w:spacing w:line="360" w:lineRule="auto"/>
        <w:jc w:val="left"/>
        <w:textAlignment w:val="baseline"/>
        <w:rPr>
          <w:bCs/>
          <w:kern w:val="0"/>
          <w:sz w:val="24"/>
          <w:szCs w:val="24"/>
        </w:rPr>
      </w:pPr>
    </w:p>
    <w:p w14:paraId="0E2A4B7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致</w:t>
      </w:r>
      <w:r>
        <w:rPr>
          <w:rFonts w:hint="eastAsia" w:ascii="方正仿宋_GB2312" w:hAnsi="方正仿宋_GB2312" w:eastAsia="方正仿宋_GB2312" w:cs="方正仿宋_GB2312"/>
          <w:color w:val="000000"/>
          <w:sz w:val="24"/>
          <w:szCs w:val="24"/>
          <w:lang w:eastAsia="zh-CN"/>
        </w:rPr>
        <w:t>普定县中医医院</w:t>
      </w:r>
      <w:r>
        <w:rPr>
          <w:rFonts w:hint="eastAsia" w:ascii="方正仿宋_GB2312" w:hAnsi="方正仿宋_GB2312" w:eastAsia="方正仿宋_GB2312" w:cs="方正仿宋_GB2312"/>
          <w:color w:val="000000"/>
          <w:sz w:val="24"/>
          <w:szCs w:val="24"/>
        </w:rPr>
        <w:t>：</w:t>
      </w:r>
    </w:p>
    <w:p w14:paraId="6D59015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在贵</w:t>
      </w:r>
      <w:r>
        <w:rPr>
          <w:rFonts w:hint="eastAsia" w:ascii="方正仿宋_GB2312" w:hAnsi="方正仿宋_GB2312" w:eastAsia="方正仿宋_GB2312" w:cs="方正仿宋_GB2312"/>
          <w:color w:val="000000"/>
          <w:sz w:val="24"/>
          <w:szCs w:val="24"/>
          <w:lang w:eastAsia="zh-CN"/>
        </w:rPr>
        <w:t>单位组织的</w:t>
      </w:r>
      <w:r>
        <w:rPr>
          <w:rFonts w:hint="eastAsia" w:ascii="方正仿宋_GB2312" w:hAnsi="方正仿宋_GB2312" w:eastAsia="方正仿宋_GB2312" w:cs="方正仿宋_GB2312"/>
          <w:color w:val="000000"/>
          <w:sz w:val="24"/>
          <w:szCs w:val="24"/>
        </w:rPr>
        <w:t>项目名称：     ，(项目编号：        ）</w:t>
      </w:r>
      <w:r>
        <w:rPr>
          <w:rFonts w:hint="eastAsia" w:ascii="方正仿宋_GB2312" w:hAnsi="方正仿宋_GB2312" w:eastAsia="方正仿宋_GB2312" w:cs="方正仿宋_GB2312"/>
          <w:color w:val="000000"/>
          <w:sz w:val="24"/>
          <w:szCs w:val="24"/>
          <w:lang w:eastAsia="zh-CN"/>
        </w:rPr>
        <w:t>采购</w:t>
      </w:r>
      <w:r>
        <w:rPr>
          <w:rFonts w:hint="eastAsia" w:ascii="方正仿宋_GB2312" w:hAnsi="方正仿宋_GB2312" w:eastAsia="方正仿宋_GB2312" w:cs="方正仿宋_GB2312"/>
          <w:color w:val="000000"/>
          <w:sz w:val="24"/>
          <w:szCs w:val="24"/>
        </w:rPr>
        <w:t>中，我公司在完全理解本项目</w:t>
      </w:r>
      <w:r>
        <w:rPr>
          <w:rFonts w:hint="eastAsia" w:ascii="方正仿宋_GB2312" w:hAnsi="方正仿宋_GB2312" w:eastAsia="方正仿宋_GB2312" w:cs="方正仿宋_GB2312"/>
          <w:color w:val="000000"/>
          <w:sz w:val="24"/>
          <w:szCs w:val="24"/>
          <w:lang w:eastAsia="zh-CN"/>
        </w:rPr>
        <w:t>采购</w:t>
      </w:r>
      <w:r>
        <w:rPr>
          <w:rFonts w:hint="eastAsia" w:ascii="方正仿宋_GB2312" w:hAnsi="方正仿宋_GB2312" w:eastAsia="方正仿宋_GB2312" w:cs="方正仿宋_GB2312"/>
          <w:color w:val="000000"/>
          <w:sz w:val="24"/>
          <w:szCs w:val="24"/>
        </w:rPr>
        <w:t>的服务要求、商务条款及其他内容后，决定参与该项目的</w:t>
      </w: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活动。并承诺如我公司有幸中</w:t>
      </w:r>
      <w:r>
        <w:rPr>
          <w:rFonts w:hint="eastAsia" w:ascii="方正仿宋_GB2312" w:hAnsi="方正仿宋_GB2312" w:eastAsia="方正仿宋_GB2312" w:cs="方正仿宋_GB2312"/>
          <w:color w:val="000000"/>
          <w:sz w:val="24"/>
          <w:szCs w:val="24"/>
          <w:lang w:eastAsia="zh-CN"/>
        </w:rPr>
        <w:t>选</w:t>
      </w:r>
      <w:r>
        <w:rPr>
          <w:rFonts w:hint="eastAsia" w:ascii="方正仿宋_GB2312" w:hAnsi="方正仿宋_GB2312" w:eastAsia="方正仿宋_GB2312" w:cs="方正仿宋_GB2312"/>
          <w:color w:val="000000"/>
          <w:sz w:val="24"/>
          <w:szCs w:val="24"/>
        </w:rPr>
        <w:t>，我公司具有履行合同所必须的设备和专业技术能力，将提供足够的设备和专业技术能力保证本项目顺利完成。</w:t>
      </w:r>
    </w:p>
    <w:p w14:paraId="2A18439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本公司对上述承诺的真实性负责。如有虚假，我公司同意按我方合同违约处理，并依法承担相应法律责任。</w:t>
      </w:r>
    </w:p>
    <w:p w14:paraId="106ECC6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 </w:t>
      </w:r>
    </w:p>
    <w:p w14:paraId="7687C2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 </w:t>
      </w:r>
    </w:p>
    <w:p w14:paraId="2F2B2C1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p>
    <w:p w14:paraId="47021540">
      <w:pPr>
        <w:keepNext w:val="0"/>
        <w:keepLines w:val="0"/>
        <w:pageBreakBefore w:val="0"/>
        <w:widowControl w:val="0"/>
        <w:kinsoku/>
        <w:wordWrap/>
        <w:overflowPunct/>
        <w:topLinePunct w:val="0"/>
        <w:autoSpaceDE/>
        <w:autoSpaceDN/>
        <w:bidi w:val="0"/>
        <w:adjustRightInd/>
        <w:snapToGrid/>
        <w:spacing w:line="500" w:lineRule="exact"/>
        <w:ind w:firstLine="3840" w:firstLineChars="16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供应商名称（单位公章）：</w:t>
      </w:r>
    </w:p>
    <w:p w14:paraId="46825995">
      <w:pPr>
        <w:keepNext w:val="0"/>
        <w:keepLines w:val="0"/>
        <w:pageBreakBefore w:val="0"/>
        <w:widowControl w:val="0"/>
        <w:kinsoku/>
        <w:wordWrap/>
        <w:overflowPunct/>
        <w:topLinePunct w:val="0"/>
        <w:autoSpaceDE/>
        <w:autoSpaceDN/>
        <w:bidi w:val="0"/>
        <w:adjustRightInd/>
        <w:snapToGrid/>
        <w:spacing w:line="500" w:lineRule="exact"/>
        <w:ind w:firstLine="4320" w:firstLineChars="18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日期：  年  月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日</w:t>
      </w:r>
    </w:p>
    <w:p w14:paraId="3CF60116">
      <w:pPr>
        <w:rPr>
          <w:rFonts w:hint="eastAsia"/>
          <w:color w:val="000000"/>
        </w:rPr>
      </w:pPr>
    </w:p>
    <w:p w14:paraId="351E08A6">
      <w:pPr>
        <w:rPr>
          <w:rFonts w:hint="eastAsia"/>
          <w:color w:val="000000"/>
        </w:rPr>
      </w:pPr>
    </w:p>
    <w:p w14:paraId="3D520837">
      <w:pPr>
        <w:rPr>
          <w:rFonts w:hint="eastAsia"/>
          <w:color w:val="000000"/>
        </w:rPr>
      </w:pPr>
    </w:p>
    <w:p w14:paraId="354B5816">
      <w:pPr>
        <w:rPr>
          <w:rFonts w:hint="eastAsia"/>
          <w:color w:val="000000"/>
        </w:rPr>
      </w:pPr>
    </w:p>
    <w:p w14:paraId="1EEBA1BB">
      <w:pPr>
        <w:rPr>
          <w:rFonts w:hint="eastAsia"/>
          <w:color w:val="000000"/>
        </w:rPr>
      </w:pPr>
    </w:p>
    <w:p w14:paraId="71D32F53">
      <w:pPr>
        <w:rPr>
          <w:rFonts w:hint="eastAsia"/>
          <w:color w:val="000000"/>
        </w:rPr>
      </w:pPr>
    </w:p>
    <w:p w14:paraId="2F5D54FE">
      <w:pPr>
        <w:rPr>
          <w:rFonts w:hint="eastAsia"/>
          <w:color w:val="000000"/>
        </w:rPr>
      </w:pPr>
    </w:p>
    <w:p w14:paraId="1C2E837B">
      <w:pPr>
        <w:rPr>
          <w:rFonts w:hint="eastAsia"/>
          <w:color w:val="000000"/>
        </w:rPr>
      </w:pPr>
    </w:p>
    <w:p w14:paraId="61197366">
      <w:pPr>
        <w:rPr>
          <w:rFonts w:hint="eastAsia"/>
          <w:color w:val="000000"/>
        </w:rPr>
      </w:pPr>
    </w:p>
    <w:p w14:paraId="712266E0">
      <w:pPr>
        <w:rPr>
          <w:rFonts w:hint="eastAsia"/>
          <w:color w:val="000000"/>
        </w:rPr>
      </w:pPr>
    </w:p>
    <w:p w14:paraId="38B4EF22">
      <w:pPr>
        <w:rPr>
          <w:rFonts w:hint="eastAsia"/>
          <w:color w:val="000000"/>
        </w:rPr>
      </w:pPr>
    </w:p>
    <w:p w14:paraId="6AD1FBEB">
      <w:pPr>
        <w:rPr>
          <w:rFonts w:hint="eastAsia"/>
          <w:color w:val="000000"/>
        </w:rPr>
      </w:pPr>
    </w:p>
    <w:p w14:paraId="30AADF60">
      <w:pPr>
        <w:pStyle w:val="8"/>
        <w:ind w:firstLine="210"/>
        <w:rPr>
          <w:rFonts w:hint="eastAsia"/>
        </w:rPr>
      </w:pPr>
    </w:p>
    <w:p w14:paraId="799064BC">
      <w:pPr>
        <w:rPr>
          <w:rFonts w:hint="eastAsia"/>
          <w:b/>
          <w:color w:val="000000"/>
          <w:sz w:val="28"/>
          <w:szCs w:val="28"/>
        </w:rPr>
      </w:pPr>
    </w:p>
    <w:p w14:paraId="7A692212">
      <w:pPr>
        <w:rPr>
          <w:rFonts w:hint="eastAsia"/>
          <w:b/>
          <w:color w:val="000000"/>
          <w:sz w:val="28"/>
          <w:szCs w:val="28"/>
        </w:rPr>
      </w:pPr>
    </w:p>
    <w:p w14:paraId="5C55A04B">
      <w:pPr>
        <w:widowControl/>
        <w:spacing w:line="480" w:lineRule="exact"/>
        <w:jc w:val="left"/>
        <w:textAlignment w:val="baseline"/>
        <w:rPr>
          <w:rFonts w:hint="eastAsia" w:hAnsi="Calibri"/>
          <w:b/>
          <w:bCs/>
          <w:color w:val="000000"/>
          <w:kern w:val="0"/>
          <w:sz w:val="30"/>
          <w:szCs w:val="30"/>
        </w:rPr>
      </w:pPr>
    </w:p>
    <w:p w14:paraId="37ED0B1D">
      <w:pPr>
        <w:widowControl/>
        <w:spacing w:line="480" w:lineRule="exact"/>
        <w:jc w:val="left"/>
        <w:textAlignment w:val="baseline"/>
        <w:rPr>
          <w:rFonts w:hint="eastAsia" w:hAnsi="Calibri"/>
          <w:b/>
          <w:bCs/>
          <w:color w:val="000000"/>
          <w:kern w:val="0"/>
          <w:sz w:val="30"/>
          <w:szCs w:val="30"/>
        </w:rPr>
      </w:pPr>
    </w:p>
    <w:p w14:paraId="00BA8D41">
      <w:pPr>
        <w:widowControl/>
        <w:spacing w:line="480" w:lineRule="exact"/>
        <w:jc w:val="left"/>
        <w:textAlignment w:val="baseline"/>
        <w:rPr>
          <w:rFonts w:hint="eastAsia" w:hAnsi="Calibri"/>
          <w:b/>
          <w:bCs/>
          <w:color w:val="000000"/>
          <w:kern w:val="0"/>
          <w:sz w:val="30"/>
          <w:szCs w:val="30"/>
        </w:rPr>
      </w:pPr>
    </w:p>
    <w:p w14:paraId="07D835F6">
      <w:pPr>
        <w:pStyle w:val="7"/>
        <w:spacing w:before="75" w:beforeAutospacing="0" w:after="75" w:afterAutospacing="0" w:line="576" w:lineRule="exact"/>
        <w:rPr>
          <w:rFonts w:hint="eastAsia" w:asciiTheme="minorHAnsi" w:hAnsiTheme="minorHAnsi" w:eastAsiaTheme="minorEastAsia" w:cstheme="minorBidi"/>
          <w:bCs/>
          <w:kern w:val="0"/>
          <w:sz w:val="32"/>
          <w:szCs w:val="32"/>
          <w:lang w:val="en-US" w:eastAsia="zh-CN" w:bidi="ar-SA"/>
        </w:rPr>
      </w:pPr>
    </w:p>
    <w:p w14:paraId="04DDD5BC">
      <w:pPr>
        <w:pStyle w:val="7"/>
        <w:spacing w:before="75" w:beforeAutospacing="0" w:after="75" w:afterAutospacing="0" w:line="576" w:lineRule="exact"/>
        <w:rPr>
          <w:rFonts w:hint="eastAsia" w:asciiTheme="minorHAnsi" w:hAnsiTheme="minorHAnsi" w:eastAsiaTheme="minorEastAsia" w:cstheme="minorBidi"/>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9、资格信用承诺函</w:t>
      </w:r>
    </w:p>
    <w:p w14:paraId="12A85439">
      <w:pPr>
        <w:pStyle w:val="3"/>
        <w:rPr>
          <w:rFonts w:hint="eastAsia"/>
        </w:rPr>
      </w:pPr>
    </w:p>
    <w:p w14:paraId="5393C0F9">
      <w:pPr>
        <w:pStyle w:val="7"/>
        <w:spacing w:before="75" w:beforeAutospacing="0" w:after="75" w:afterAutospacing="0" w:line="576" w:lineRule="exact"/>
        <w:jc w:val="center"/>
        <w:rPr>
          <w:rFonts w:hint="eastAsia" w:ascii="方正仿宋_GB2312" w:hAnsi="方正仿宋_GB2312" w:eastAsia="方正仿宋_GB2312" w:cs="方正仿宋_GB2312"/>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资格信用承诺函</w:t>
      </w:r>
    </w:p>
    <w:p w14:paraId="3163E39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我公司自愿参加本次采购活动，严格遵守《中华人民共和国政府采购法》及相关法律法规，坚守公开、公平、公正和诚实信用的原则，依法诚信经营。我们郑重承诺，本公司符合《政府采购法》第二十二条规定的条件，包括:</w:t>
      </w:r>
    </w:p>
    <w:p w14:paraId="64C11B94">
      <w:pPr>
        <w:pStyle w:val="7"/>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具有独立承担民事责任的能力；</w:t>
      </w:r>
    </w:p>
    <w:p w14:paraId="293628FB">
      <w:pPr>
        <w:pStyle w:val="7"/>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具有良好的商业信誉和健全的财务会计制度；</w:t>
      </w:r>
    </w:p>
    <w:p w14:paraId="257804EC">
      <w:pPr>
        <w:pStyle w:val="7"/>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有履行合同所必需的设备和专业技术能力；</w:t>
      </w:r>
    </w:p>
    <w:p w14:paraId="217AB9F3">
      <w:pPr>
        <w:pStyle w:val="7"/>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有依法缴纳税收和社会保障资金的良好记录；</w:t>
      </w:r>
    </w:p>
    <w:p w14:paraId="685F2815">
      <w:pPr>
        <w:pStyle w:val="7"/>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参加政府采购活动前三年内，在经营活动中没有重大违法记录；</w:t>
      </w:r>
    </w:p>
    <w:p w14:paraId="1862D464">
      <w:pPr>
        <w:pStyle w:val="7"/>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符合法律、行政法规和采购文件规定的其他条件。</w:t>
      </w:r>
    </w:p>
    <w:p w14:paraId="255CC6AE">
      <w:pPr>
        <w:pStyle w:val="7"/>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如有弄虚作假或其他违法违规行为，愿承担一切法律责任。</w:t>
      </w:r>
    </w:p>
    <w:p w14:paraId="449FE160">
      <w:pPr>
        <w:pStyle w:val="7"/>
        <w:spacing w:before="75" w:beforeAutospacing="0" w:after="75" w:afterAutospacing="0" w:line="576" w:lineRule="exact"/>
        <w:ind w:firstLine="480" w:firstLineChars="200"/>
        <w:rPr>
          <w:rFonts w:hint="eastAsia" w:cs="Times New Roman"/>
          <w:bCs/>
          <w:color w:val="000000"/>
          <w:kern w:val="2"/>
        </w:rPr>
      </w:pPr>
      <w:r>
        <w:rPr>
          <w:rFonts w:hint="eastAsia" w:cs="Times New Roman"/>
          <w:bCs/>
          <w:color w:val="000000"/>
          <w:kern w:val="2"/>
        </w:rPr>
        <w:t xml:space="preserve">             </w:t>
      </w:r>
    </w:p>
    <w:p w14:paraId="54FE00E9">
      <w:pPr>
        <w:pStyle w:val="7"/>
        <w:spacing w:before="75" w:beforeAutospacing="0" w:after="75" w:afterAutospacing="0" w:line="576" w:lineRule="exact"/>
        <w:ind w:firstLine="480" w:firstLineChars="200"/>
        <w:rPr>
          <w:rFonts w:hint="eastAsia" w:cs="Times New Roman"/>
          <w:bCs/>
          <w:color w:val="000000"/>
          <w:kern w:val="2"/>
        </w:rPr>
      </w:pPr>
    </w:p>
    <w:p w14:paraId="5FEAB6AC">
      <w:pPr>
        <w:pStyle w:val="7"/>
        <w:spacing w:before="75" w:beforeAutospacing="0" w:after="75" w:afterAutospacing="0" w:line="576" w:lineRule="exact"/>
        <w:ind w:firstLine="4800" w:firstLineChars="20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公司名称：（盖章）</w:t>
      </w:r>
    </w:p>
    <w:p w14:paraId="0848CAFB">
      <w:pPr>
        <w:pStyle w:val="7"/>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 xml:space="preserve">                                    法人代表或授权委托人签字：</w:t>
      </w:r>
    </w:p>
    <w:p w14:paraId="44B613B1">
      <w:pPr>
        <w:pStyle w:val="7"/>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 xml:space="preserve">                                    日    期：</w:t>
      </w:r>
    </w:p>
    <w:p w14:paraId="4C5CA172">
      <w:pPr>
        <w:widowControl/>
        <w:spacing w:line="480" w:lineRule="exact"/>
        <w:ind w:firstLine="278" w:firstLineChars="99"/>
        <w:rPr>
          <w:rFonts w:hint="eastAsia"/>
          <w:b/>
          <w:color w:val="000000"/>
          <w:sz w:val="28"/>
          <w:szCs w:val="28"/>
        </w:rPr>
      </w:pPr>
    </w:p>
    <w:p w14:paraId="0F7761E3">
      <w:pPr>
        <w:widowControl/>
        <w:spacing w:line="480" w:lineRule="exact"/>
        <w:ind w:firstLine="278" w:firstLineChars="99"/>
        <w:rPr>
          <w:rFonts w:hint="eastAsia"/>
          <w:b/>
          <w:color w:val="000000"/>
          <w:sz w:val="28"/>
          <w:szCs w:val="28"/>
        </w:rPr>
      </w:pPr>
    </w:p>
    <w:p w14:paraId="17415156">
      <w:pPr>
        <w:widowControl/>
        <w:spacing w:line="480" w:lineRule="exact"/>
        <w:ind w:firstLine="278" w:firstLineChars="99"/>
        <w:rPr>
          <w:rFonts w:hint="eastAsia"/>
          <w:b/>
          <w:color w:val="000000"/>
          <w:sz w:val="28"/>
          <w:szCs w:val="28"/>
        </w:rPr>
      </w:pPr>
    </w:p>
    <w:p w14:paraId="60B125B7">
      <w:pPr>
        <w:widowControl/>
        <w:spacing w:line="480" w:lineRule="exact"/>
        <w:ind w:firstLine="278" w:firstLineChars="99"/>
        <w:rPr>
          <w:rFonts w:hint="eastAsia"/>
          <w:b/>
          <w:color w:val="000000"/>
          <w:sz w:val="28"/>
          <w:szCs w:val="28"/>
        </w:rPr>
      </w:pPr>
    </w:p>
    <w:p w14:paraId="0A49B9EE">
      <w:pPr>
        <w:widowControl/>
        <w:spacing w:line="480" w:lineRule="exact"/>
        <w:ind w:firstLine="278" w:firstLineChars="99"/>
        <w:rPr>
          <w:rFonts w:hint="eastAsia"/>
          <w:b/>
          <w:color w:val="000000"/>
          <w:sz w:val="28"/>
          <w:szCs w:val="28"/>
        </w:rPr>
      </w:pPr>
    </w:p>
    <w:p w14:paraId="16412053">
      <w:pPr>
        <w:widowControl/>
        <w:spacing w:line="480" w:lineRule="exact"/>
        <w:ind w:firstLine="278" w:firstLineChars="99"/>
        <w:rPr>
          <w:rFonts w:hint="eastAsia"/>
          <w:b/>
          <w:color w:val="000000"/>
          <w:sz w:val="28"/>
          <w:szCs w:val="28"/>
        </w:rPr>
      </w:pPr>
    </w:p>
    <w:p w14:paraId="0F6A3F70">
      <w:pPr>
        <w:widowControl/>
        <w:spacing w:line="480" w:lineRule="exact"/>
        <w:ind w:firstLine="278" w:firstLineChars="99"/>
        <w:rPr>
          <w:rFonts w:hint="eastAsia"/>
          <w:b/>
          <w:color w:val="000000"/>
          <w:sz w:val="28"/>
          <w:szCs w:val="28"/>
        </w:rPr>
      </w:pPr>
    </w:p>
    <w:p w14:paraId="40B1EE90">
      <w:pPr>
        <w:pStyle w:val="7"/>
        <w:spacing w:before="75" w:beforeAutospacing="0" w:after="75" w:afterAutospacing="0" w:line="576" w:lineRule="exact"/>
        <w:rPr>
          <w:rFonts w:hint="eastAsia" w:ascii="方正仿宋_GB2312" w:hAnsi="方正仿宋_GB2312" w:eastAsia="方正仿宋_GB2312" w:cs="方正仿宋_GB2312"/>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10、优惠性政策（依照供应商的实际情况来确认是否提供）</w:t>
      </w:r>
    </w:p>
    <w:p w14:paraId="1E19507D">
      <w:pPr>
        <w:pStyle w:val="7"/>
        <w:spacing w:before="75" w:beforeAutospacing="0" w:after="75" w:afterAutospacing="0" w:line="576" w:lineRule="exact"/>
        <w:rPr>
          <w:rFonts w:hint="eastAsia" w:ascii="方正仿宋_GB2312" w:hAnsi="方正仿宋_GB2312" w:eastAsia="方正仿宋_GB2312" w:cs="方正仿宋_GB2312"/>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中小企业声明函（货物）</w:t>
      </w:r>
    </w:p>
    <w:p w14:paraId="34315D8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本公司（联合体）郑重声明，根据《政府采购促进中小企业发展管理办法》 （财库﹝2020﹞46号）的规定，本公司（联合体）参加（单位名称）的（项目名称）采购活动，提供的货物全部由符合政策要求的中小企业制造。相关企业（含联合体中的中小企业、签订分包意向协议的中小企业）的具体情况如下：</w:t>
      </w:r>
    </w:p>
    <w:p w14:paraId="589F5EE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 xml:space="preserve">    1. （标的名称） ，属于（采购文件中明确的所属行业）行业；制造商为（企业名称） ，从业人员     人，营业收入为    万元，资产总额为       万元，属于（中型企业、小型企业、微型企业） ；</w:t>
      </w:r>
    </w:p>
    <w:p w14:paraId="5306C73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2. （标的名称） ，属于（采购文件中明确的所属行业）行业；制造商为（企业名称） ，从业人员    人，营业收入为        万元，资产总额为   万元，属于（中型企业、小型企业、微型企业） ；</w:t>
      </w:r>
    </w:p>
    <w:p w14:paraId="1F7765C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rPr>
        <w:t>……</w:t>
      </w:r>
    </w:p>
    <w:p w14:paraId="4F36740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以上企业，不属于大企业的分支机构，不存在控股股东为大企业的情形，也不存在与大企业的负责人为同一人的情形。</w:t>
      </w:r>
    </w:p>
    <w:p w14:paraId="038387C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Times New Roman" w:asciiTheme="minorHAnsi" w:hAnsiTheme="minorHAnsi" w:eastAsiaTheme="minorEastAsia"/>
          <w:bCs/>
          <w:color w:val="000000"/>
          <w:kern w:val="2"/>
          <w:sz w:val="24"/>
          <w:szCs w:val="24"/>
          <w:lang w:val="en-US" w:eastAsia="zh-CN" w:bidi="ar-SA"/>
        </w:rPr>
      </w:pPr>
      <w:r>
        <w:rPr>
          <w:rFonts w:hint="eastAsia" w:ascii="方正仿宋_GB2312" w:hAnsi="方正仿宋_GB2312" w:eastAsia="方正仿宋_GB2312" w:cs="方正仿宋_GB2312"/>
          <w:color w:val="000000"/>
          <w:sz w:val="24"/>
          <w:szCs w:val="24"/>
          <w:lang w:val="en-US" w:eastAsia="zh-CN"/>
        </w:rPr>
        <w:t>本企业对上述声明内容的真实性负责。如有虚假，将依法承担相应责任。</w:t>
      </w:r>
    </w:p>
    <w:p w14:paraId="34DA2B51">
      <w:pPr>
        <w:spacing w:line="600" w:lineRule="exact"/>
        <w:ind w:firstLine="6016" w:firstLineChars="2507"/>
        <w:rPr>
          <w:rFonts w:hint="eastAsia" w:cs="Times New Roman" w:asciiTheme="minorHAnsi" w:hAnsiTheme="minorHAnsi" w:eastAsiaTheme="minorEastAsia"/>
          <w:bCs/>
          <w:color w:val="000000"/>
          <w:kern w:val="2"/>
          <w:sz w:val="24"/>
          <w:szCs w:val="24"/>
          <w:lang w:val="en-US" w:eastAsia="zh-CN" w:bidi="ar-SA"/>
        </w:rPr>
      </w:pPr>
    </w:p>
    <w:p w14:paraId="417B6E53">
      <w:pPr>
        <w:spacing w:line="600" w:lineRule="exact"/>
        <w:ind w:firstLine="6016" w:firstLineChars="2507"/>
        <w:rPr>
          <w:rFonts w:hint="eastAsia" w:cs="Times New Roman" w:asciiTheme="minorHAnsi" w:hAnsiTheme="minorHAnsi" w:eastAsiaTheme="minorEastAsia"/>
          <w:bCs/>
          <w:color w:val="000000"/>
          <w:kern w:val="2"/>
          <w:sz w:val="24"/>
          <w:szCs w:val="24"/>
          <w:lang w:val="en-US" w:eastAsia="zh-CN" w:bidi="ar-SA"/>
        </w:rPr>
      </w:pPr>
    </w:p>
    <w:p w14:paraId="4B11E099">
      <w:pPr>
        <w:spacing w:line="600" w:lineRule="exact"/>
        <w:ind w:firstLine="5136" w:firstLineChars="2140"/>
        <w:rPr>
          <w:rFonts w:hint="eastAsia" w:ascii="方正仿宋_GB2312" w:hAnsi="方正仿宋_GB2312" w:eastAsia="方正仿宋_GB2312" w:cs="方正仿宋_GB2312"/>
          <w:color w:val="000000"/>
          <w:kern w:val="2"/>
          <w:sz w:val="24"/>
          <w:szCs w:val="24"/>
          <w:lang w:val="en-US" w:eastAsia="zh-CN" w:bidi="ar-SA"/>
        </w:rPr>
      </w:pPr>
      <w:r>
        <w:rPr>
          <w:rFonts w:hint="eastAsia" w:cs="Times New Roman" w:asciiTheme="minorHAnsi" w:hAnsiTheme="minorHAnsi" w:eastAsiaTheme="minorEastAsia"/>
          <w:bCs/>
          <w:color w:val="000000"/>
          <w:kern w:val="2"/>
          <w:sz w:val="24"/>
          <w:szCs w:val="24"/>
          <w:lang w:val="en-US" w:eastAsia="zh-CN" w:bidi="ar-SA"/>
        </w:rPr>
        <w:t xml:space="preserve">        </w:t>
      </w:r>
      <w:r>
        <w:rPr>
          <w:rFonts w:hint="eastAsia" w:ascii="方正仿宋_GB2312" w:hAnsi="方正仿宋_GB2312" w:eastAsia="方正仿宋_GB2312" w:cs="方正仿宋_GB2312"/>
          <w:color w:val="000000"/>
          <w:kern w:val="2"/>
          <w:sz w:val="24"/>
          <w:szCs w:val="24"/>
          <w:lang w:val="en-US" w:eastAsia="zh-CN" w:bidi="ar-SA"/>
        </w:rPr>
        <w:t>企业名称（盖章） ：</w:t>
      </w:r>
    </w:p>
    <w:p w14:paraId="224D9CA7">
      <w:pPr>
        <w:widowControl/>
        <w:spacing w:line="480" w:lineRule="exact"/>
        <w:ind w:firstLine="6108" w:firstLineChars="2545"/>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日期：</w:t>
      </w:r>
    </w:p>
    <w:p w14:paraId="65C57DE4">
      <w:pPr>
        <w:widowControl/>
        <w:spacing w:line="480" w:lineRule="exact"/>
        <w:ind w:firstLine="1566" w:firstLineChars="746"/>
        <w:rPr>
          <w:rFonts w:hAnsi="Courier New"/>
        </w:rPr>
      </w:pPr>
    </w:p>
    <w:p w14:paraId="78E550C6">
      <w:pPr>
        <w:widowControl/>
        <w:spacing w:line="480" w:lineRule="exact"/>
        <w:ind w:firstLine="1566" w:firstLineChars="746"/>
        <w:rPr>
          <w:rFonts w:hAnsi="Courier New"/>
        </w:rPr>
      </w:pPr>
    </w:p>
    <w:p w14:paraId="12AC7420">
      <w:pPr>
        <w:widowControl/>
        <w:spacing w:line="480" w:lineRule="exact"/>
        <w:rPr>
          <w:rFonts w:hAnsi="Courier New"/>
        </w:rPr>
      </w:pPr>
    </w:p>
    <w:p w14:paraId="1AE52F89">
      <w:pPr>
        <w:widowControl/>
        <w:spacing w:line="480" w:lineRule="exact"/>
        <w:rPr>
          <w:rFonts w:hAnsi="Courier New"/>
        </w:rPr>
      </w:pPr>
    </w:p>
    <w:p w14:paraId="10E89CFB">
      <w:pPr>
        <w:widowControl/>
        <w:spacing w:line="480" w:lineRule="exact"/>
        <w:rPr>
          <w:rFonts w:hint="eastAsia" w:hAnsi="Courier New"/>
        </w:rPr>
      </w:pPr>
    </w:p>
    <w:p w14:paraId="12851F87">
      <w:pPr>
        <w:widowControl/>
        <w:spacing w:line="480" w:lineRule="exact"/>
        <w:rPr>
          <w:rFonts w:hint="eastAsia" w:hAnsi="Courier New"/>
        </w:rPr>
      </w:pPr>
    </w:p>
    <w:p w14:paraId="76F6A00C">
      <w:pPr>
        <w:widowControl/>
        <w:spacing w:line="480" w:lineRule="exact"/>
        <w:rPr>
          <w:rFonts w:hint="eastAsia" w:hAnsi="Courier New"/>
        </w:rPr>
      </w:pPr>
    </w:p>
    <w:p w14:paraId="1C2AA8A3">
      <w:pPr>
        <w:autoSpaceDE w:val="0"/>
        <w:autoSpaceDN w:val="0"/>
        <w:adjustRightInd w:val="0"/>
        <w:ind w:firstLine="2547" w:firstLineChars="796"/>
        <w:jc w:val="left"/>
        <w:textAlignment w:val="baseline"/>
        <w:rPr>
          <w:rFonts w:hint="eastAsia" w:cs="Calibri"/>
          <w:kern w:val="0"/>
          <w:sz w:val="32"/>
          <w:szCs w:val="32"/>
        </w:rPr>
      </w:pPr>
    </w:p>
    <w:p w14:paraId="404F7BE1">
      <w:pPr>
        <w:pStyle w:val="7"/>
        <w:spacing w:before="75" w:beforeAutospacing="0" w:after="75" w:afterAutospacing="0" w:line="576" w:lineRule="exact"/>
        <w:jc w:val="center"/>
        <w:rPr>
          <w:rFonts w:hint="eastAsia" w:ascii="方正仿宋_GB2312" w:hAnsi="方正仿宋_GB2312" w:eastAsia="方正仿宋_GB2312" w:cs="方正仿宋_GB2312"/>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中小企业声明函（工程、服务）</w:t>
      </w:r>
    </w:p>
    <w:p w14:paraId="3A818DB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本公司（联合体）郑重声明，根据《政府采购促进中小企业发展管理办法》 （财库﹝2020﹞46号）的规定，本公司（联合体）参加（单位名称）的（项目名称）采购活动，工程的施工单位全部为符合政策要求的中小企业（或者：服务全部由符合政策要求的中小企业承接） 。相关企业（含联合体中的中小企业、签订分包意向协议的中小企业）的具体情况如下：</w:t>
      </w:r>
    </w:p>
    <w:p w14:paraId="4D30132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 xml:space="preserve">    1.（标的名称），属于（采购文件中明确的所属行业） ；承建（承接）企业为（企业名称） ，从业人员       人，营业收入为      万元，资产总额为        万元，属于（中型企业、小型企业、微型企业） ；</w:t>
      </w:r>
    </w:p>
    <w:p w14:paraId="0C5B73B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2.（标的名称），属于（采购文件中明确的所属行业） ；承建（承接）企业为（企业名称） ，从业人员      人，营业收入为       万元，资产总额为       万元，属于（中型企业、小型企业、微型企业） ；</w:t>
      </w:r>
    </w:p>
    <w:p w14:paraId="4F17961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w:t>
      </w:r>
    </w:p>
    <w:p w14:paraId="45164DE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以上企业，不属于大企业的分支机构，不存在控股股东为大企业的情形，也不存在与大企业的负责人为同一人的情形。</w:t>
      </w:r>
    </w:p>
    <w:p w14:paraId="2300AB0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Calibri"/>
          <w:kern w:val="0"/>
          <w:sz w:val="24"/>
          <w:szCs w:val="24"/>
        </w:rPr>
      </w:pPr>
      <w:r>
        <w:rPr>
          <w:rFonts w:hint="eastAsia" w:ascii="方正仿宋_GB2312" w:hAnsi="方正仿宋_GB2312" w:eastAsia="方正仿宋_GB2312" w:cs="方正仿宋_GB2312"/>
          <w:color w:val="000000"/>
          <w:sz w:val="24"/>
          <w:szCs w:val="24"/>
          <w:lang w:val="en-US" w:eastAsia="zh-CN"/>
        </w:rPr>
        <w:t>本企业对上述声明内容的真实性负责。如有虚假，将依法承担相应责任。</w:t>
      </w:r>
    </w:p>
    <w:p w14:paraId="6D5B3281">
      <w:pPr>
        <w:autoSpaceDE w:val="0"/>
        <w:autoSpaceDN w:val="0"/>
        <w:adjustRightInd w:val="0"/>
        <w:spacing w:line="600" w:lineRule="exact"/>
        <w:jc w:val="left"/>
        <w:textAlignment w:val="baseline"/>
        <w:rPr>
          <w:rFonts w:hint="eastAsia" w:hAnsi="Times New Roman" w:cs="Calibri"/>
          <w:kern w:val="0"/>
          <w:sz w:val="24"/>
          <w:szCs w:val="24"/>
        </w:rPr>
      </w:pPr>
    </w:p>
    <w:p w14:paraId="4D53E58E">
      <w:pPr>
        <w:autoSpaceDE w:val="0"/>
        <w:autoSpaceDN w:val="0"/>
        <w:adjustRightInd w:val="0"/>
        <w:spacing w:line="600" w:lineRule="exact"/>
        <w:jc w:val="left"/>
        <w:textAlignment w:val="baseline"/>
        <w:rPr>
          <w:rFonts w:hint="eastAsia" w:hAnsi="Times New Roman" w:cs="Calibri"/>
          <w:kern w:val="0"/>
          <w:sz w:val="24"/>
          <w:szCs w:val="24"/>
        </w:rPr>
      </w:pPr>
    </w:p>
    <w:p w14:paraId="50953A5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hAnsi="Times New Roman" w:cs="Calibri"/>
          <w:kern w:val="0"/>
          <w:sz w:val="24"/>
          <w:szCs w:val="24"/>
        </w:rPr>
        <w:t xml:space="preserve"> </w:t>
      </w:r>
      <w:r>
        <w:rPr>
          <w:rFonts w:hint="eastAsia" w:hAnsi="Times New Roman" w:cs="Calibri"/>
          <w:kern w:val="0"/>
          <w:sz w:val="24"/>
          <w:szCs w:val="24"/>
          <w:lang w:val="en-US" w:eastAsia="zh-CN"/>
        </w:rPr>
        <w:t xml:space="preserve">                                      </w:t>
      </w:r>
      <w:r>
        <w:rPr>
          <w:rFonts w:hint="eastAsia" w:ascii="方正仿宋_GB2312" w:hAnsi="方正仿宋_GB2312" w:eastAsia="方正仿宋_GB2312" w:cs="方正仿宋_GB2312"/>
          <w:color w:val="000000"/>
          <w:sz w:val="24"/>
          <w:szCs w:val="24"/>
          <w:lang w:val="en-US" w:eastAsia="zh-CN"/>
        </w:rPr>
        <w:t>企业名称（盖章） ：</w:t>
      </w:r>
    </w:p>
    <w:p w14:paraId="789B092C">
      <w:pPr>
        <w:keepNext w:val="0"/>
        <w:keepLines w:val="0"/>
        <w:pageBreakBefore w:val="0"/>
        <w:widowControl w:val="0"/>
        <w:kinsoku/>
        <w:wordWrap/>
        <w:overflowPunct/>
        <w:topLinePunct w:val="0"/>
        <w:autoSpaceDE/>
        <w:autoSpaceDN/>
        <w:bidi w:val="0"/>
        <w:adjustRightInd/>
        <w:snapToGrid/>
        <w:spacing w:line="500" w:lineRule="exact"/>
        <w:ind w:firstLine="6720" w:firstLineChars="28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日期：</w:t>
      </w:r>
    </w:p>
    <w:p w14:paraId="7CC57902">
      <w:pPr>
        <w:spacing w:line="800" w:lineRule="exact"/>
        <w:jc w:val="center"/>
        <w:rPr>
          <w:rFonts w:hint="eastAsia"/>
          <w:color w:val="000000"/>
          <w:sz w:val="30"/>
          <w:szCs w:val="30"/>
        </w:rPr>
      </w:pPr>
    </w:p>
    <w:p w14:paraId="0383F859">
      <w:pPr>
        <w:spacing w:line="800" w:lineRule="exact"/>
        <w:jc w:val="both"/>
        <w:rPr>
          <w:rFonts w:hint="eastAsia"/>
          <w:color w:val="000000"/>
          <w:sz w:val="30"/>
          <w:szCs w:val="30"/>
        </w:rPr>
      </w:pPr>
    </w:p>
    <w:p w14:paraId="1D4368BC">
      <w:pPr>
        <w:spacing w:line="800" w:lineRule="exact"/>
        <w:jc w:val="center"/>
        <w:rPr>
          <w:color w:val="000000"/>
          <w:sz w:val="30"/>
          <w:szCs w:val="30"/>
        </w:rPr>
      </w:pPr>
    </w:p>
    <w:p w14:paraId="1D994299">
      <w:pPr>
        <w:spacing w:line="800" w:lineRule="exact"/>
        <w:jc w:val="center"/>
        <w:rPr>
          <w:color w:val="000000"/>
          <w:sz w:val="30"/>
          <w:szCs w:val="30"/>
        </w:rPr>
      </w:pPr>
    </w:p>
    <w:p w14:paraId="016BE62E">
      <w:pPr>
        <w:spacing w:line="800" w:lineRule="exact"/>
        <w:jc w:val="center"/>
        <w:rPr>
          <w:color w:val="000000"/>
          <w:sz w:val="30"/>
          <w:szCs w:val="30"/>
        </w:rPr>
      </w:pPr>
    </w:p>
    <w:p w14:paraId="3ECAB6DF">
      <w:pPr>
        <w:spacing w:line="800" w:lineRule="exact"/>
        <w:jc w:val="center"/>
        <w:rPr>
          <w:rFonts w:hint="eastAsia" w:ascii="方正仿宋_GB2312" w:hAnsi="方正仿宋_GB2312" w:eastAsia="方正仿宋_GB2312" w:cs="方正仿宋_GB2312"/>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残疾人福利性企业声明函</w:t>
      </w:r>
    </w:p>
    <w:p w14:paraId="2ED7828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本单位郑重声明，根据《财政部 民政部 中国残疾人联合会关于促进残疾人就业政府采购政策的通知》（财库〔2017〕141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DC7AB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本单位对上述声明的真实性负责。如有虚假，将依法承担相应责任。</w:t>
      </w:r>
    </w:p>
    <w:p w14:paraId="7C84761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p>
    <w:p w14:paraId="5888675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p>
    <w:p w14:paraId="185169B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 xml:space="preserve">供应商名称（单位盖章）：                         </w:t>
      </w:r>
    </w:p>
    <w:p w14:paraId="5986FA3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 xml:space="preserve">法定代表人或授权代表（签字或印章）：               </w:t>
      </w:r>
    </w:p>
    <w:p w14:paraId="21F285D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Calibri"/>
          <w:color w:val="000000"/>
          <w:spacing w:val="1860"/>
          <w:sz w:val="24"/>
          <w:szCs w:val="22"/>
        </w:rPr>
      </w:pPr>
      <w:r>
        <w:rPr>
          <w:rFonts w:hint="eastAsia" w:ascii="方正仿宋_GB2312" w:hAnsi="方正仿宋_GB2312" w:eastAsia="方正仿宋_GB2312" w:cs="方正仿宋_GB2312"/>
          <w:color w:val="000000"/>
          <w:sz w:val="24"/>
          <w:szCs w:val="24"/>
          <w:lang w:val="en-US" w:eastAsia="zh-CN"/>
        </w:rPr>
        <w:t xml:space="preserve">日期： </w:t>
      </w:r>
    </w:p>
    <w:p w14:paraId="4151CA51">
      <w:pPr>
        <w:widowControl/>
        <w:spacing w:before="218" w:line="560" w:lineRule="exact"/>
        <w:rPr>
          <w:rFonts w:hint="eastAsia" w:ascii="Times New Roman" w:hAnsi="Calibri"/>
          <w:color w:val="000000"/>
          <w:spacing w:val="1860"/>
          <w:sz w:val="24"/>
          <w:szCs w:val="22"/>
        </w:rPr>
      </w:pPr>
    </w:p>
    <w:p w14:paraId="50EF0EEA">
      <w:pPr>
        <w:widowControl/>
        <w:spacing w:line="560" w:lineRule="exact"/>
        <w:rPr>
          <w:rFonts w:hint="eastAsia" w:cs="楷体"/>
          <w:color w:val="000000"/>
          <w:spacing w:val="1"/>
          <w:sz w:val="24"/>
          <w:szCs w:val="22"/>
        </w:rPr>
      </w:pPr>
    </w:p>
    <w:p w14:paraId="08CB8216">
      <w:pPr>
        <w:widowControl/>
        <w:spacing w:line="560" w:lineRule="exact"/>
        <w:rPr>
          <w:rFonts w:hint="eastAsia" w:cs="楷体"/>
          <w:color w:val="000000"/>
          <w:spacing w:val="1"/>
          <w:sz w:val="24"/>
          <w:szCs w:val="22"/>
        </w:rPr>
      </w:pPr>
    </w:p>
    <w:p w14:paraId="5EEAF826">
      <w:pPr>
        <w:widowControl/>
        <w:spacing w:line="560" w:lineRule="exact"/>
        <w:rPr>
          <w:rFonts w:hint="eastAsia" w:cs="楷体"/>
          <w:color w:val="000000"/>
          <w:spacing w:val="1"/>
          <w:sz w:val="24"/>
          <w:szCs w:val="22"/>
        </w:rPr>
      </w:pPr>
    </w:p>
    <w:p w14:paraId="6F543592">
      <w:pPr>
        <w:widowControl/>
        <w:spacing w:line="560" w:lineRule="exact"/>
        <w:rPr>
          <w:rFonts w:hint="eastAsia" w:cs="楷体"/>
          <w:color w:val="000000"/>
          <w:spacing w:val="1"/>
          <w:sz w:val="24"/>
          <w:szCs w:val="22"/>
        </w:rPr>
      </w:pPr>
    </w:p>
    <w:p w14:paraId="29AB94D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注：供应商符合财政部、民政部、中国残疾人联合会三部门联合发布的《三部门联合发布关于促进残疾人就业政府采购政策的通知》（财库〔2017〕141 号）规定的划分标准为残疾人福利性单位适用。</w:t>
      </w:r>
    </w:p>
    <w:p w14:paraId="488F6D7D">
      <w:pPr>
        <w:widowControl/>
        <w:spacing w:line="480" w:lineRule="exact"/>
        <w:ind w:firstLine="1470" w:firstLineChars="700"/>
        <w:rPr>
          <w:rFonts w:hint="eastAsia" w:hAnsi="Courier New"/>
        </w:rPr>
      </w:pPr>
    </w:p>
    <w:p w14:paraId="66ECCDE2">
      <w:pPr>
        <w:widowControl/>
        <w:spacing w:line="480" w:lineRule="exact"/>
        <w:ind w:firstLine="1470" w:firstLineChars="700"/>
        <w:rPr>
          <w:rFonts w:hint="eastAsia" w:hAnsi="Courier New"/>
        </w:rPr>
      </w:pPr>
    </w:p>
    <w:p w14:paraId="607F2638">
      <w:pPr>
        <w:widowControl/>
        <w:spacing w:line="480" w:lineRule="exact"/>
        <w:ind w:firstLine="1470" w:firstLineChars="700"/>
        <w:rPr>
          <w:rFonts w:hint="eastAsia" w:hAnsi="Courier New"/>
        </w:rPr>
      </w:pPr>
    </w:p>
    <w:p w14:paraId="0DFDB0E6">
      <w:pPr>
        <w:spacing w:line="800" w:lineRule="exact"/>
        <w:jc w:val="center"/>
        <w:rPr>
          <w:color w:val="000000"/>
          <w:sz w:val="30"/>
          <w:szCs w:val="30"/>
        </w:rPr>
      </w:pPr>
    </w:p>
    <w:p w14:paraId="7950E465">
      <w:pPr>
        <w:spacing w:line="800" w:lineRule="exact"/>
        <w:jc w:val="center"/>
        <w:rPr>
          <w:color w:val="000000"/>
          <w:sz w:val="30"/>
          <w:szCs w:val="30"/>
        </w:rPr>
      </w:pPr>
    </w:p>
    <w:p w14:paraId="3C7B4398">
      <w:pPr>
        <w:spacing w:line="800" w:lineRule="exact"/>
        <w:jc w:val="center"/>
        <w:rPr>
          <w:color w:val="000000"/>
          <w:sz w:val="30"/>
          <w:szCs w:val="30"/>
        </w:rPr>
      </w:pPr>
    </w:p>
    <w:p w14:paraId="1BC1093D">
      <w:pPr>
        <w:spacing w:line="800" w:lineRule="exact"/>
        <w:jc w:val="center"/>
        <w:rPr>
          <w:rFonts w:hint="eastAsia" w:ascii="方正仿宋_GB2312" w:hAnsi="方正仿宋_GB2312" w:eastAsia="方正仿宋_GB2312" w:cs="方正仿宋_GB2312"/>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监狱企业证明材料</w:t>
      </w:r>
    </w:p>
    <w:p w14:paraId="72DAE0B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本单位郑重声明，《财政部 司法部关于政府采购支持监狱企业发展有关问题的通知》财库〔2014〕68 号文的规定，本单位为符合条件的监狱企业，且本单位参加______单位的______项目采购活动提供本单位制造的货物（由本单位承担工程/提供服务），或者提供其他监狱企业制造的货物（不包括使用非监狱企业注册商标的货物）。</w:t>
      </w:r>
    </w:p>
    <w:p w14:paraId="44F3508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本单位对上述声明的真实性负责。如有虚假，将依法承担相应责任。</w:t>
      </w:r>
    </w:p>
    <w:p w14:paraId="57230643">
      <w:pPr>
        <w:keepNext w:val="0"/>
        <w:keepLines w:val="0"/>
        <w:pageBreakBefore w:val="0"/>
        <w:widowControl w:val="0"/>
        <w:kinsoku/>
        <w:wordWrap/>
        <w:overflowPunct/>
        <w:topLinePunct w:val="0"/>
        <w:autoSpaceDE/>
        <w:autoSpaceDN/>
        <w:bidi w:val="0"/>
        <w:adjustRightInd/>
        <w:snapToGrid/>
        <w:spacing w:line="500" w:lineRule="exact"/>
        <w:ind w:firstLine="3600" w:firstLineChars="1500"/>
        <w:textAlignment w:val="auto"/>
        <w:rPr>
          <w:rFonts w:hint="eastAsia" w:ascii="方正仿宋_GB2312" w:hAnsi="方正仿宋_GB2312" w:eastAsia="方正仿宋_GB2312" w:cs="方正仿宋_GB2312"/>
          <w:color w:val="000000"/>
          <w:sz w:val="24"/>
          <w:szCs w:val="24"/>
          <w:lang w:val="en-US" w:eastAsia="zh-CN"/>
        </w:rPr>
      </w:pPr>
    </w:p>
    <w:p w14:paraId="21F5F94A">
      <w:pPr>
        <w:keepNext w:val="0"/>
        <w:keepLines w:val="0"/>
        <w:pageBreakBefore w:val="0"/>
        <w:widowControl w:val="0"/>
        <w:kinsoku/>
        <w:wordWrap/>
        <w:overflowPunct/>
        <w:topLinePunct w:val="0"/>
        <w:autoSpaceDE/>
        <w:autoSpaceDN/>
        <w:bidi w:val="0"/>
        <w:adjustRightInd/>
        <w:snapToGrid/>
        <w:spacing w:line="500" w:lineRule="exact"/>
        <w:ind w:firstLine="3600" w:firstLineChars="1500"/>
        <w:textAlignment w:val="auto"/>
        <w:rPr>
          <w:rFonts w:hint="eastAsia" w:ascii="方正仿宋_GB2312" w:hAnsi="方正仿宋_GB2312" w:eastAsia="方正仿宋_GB2312" w:cs="方正仿宋_GB2312"/>
          <w:color w:val="000000"/>
          <w:sz w:val="24"/>
          <w:szCs w:val="24"/>
          <w:lang w:val="en-US" w:eastAsia="zh-CN"/>
        </w:rPr>
      </w:pPr>
    </w:p>
    <w:p w14:paraId="42332689">
      <w:pPr>
        <w:keepNext w:val="0"/>
        <w:keepLines w:val="0"/>
        <w:pageBreakBefore w:val="0"/>
        <w:widowControl w:val="0"/>
        <w:kinsoku/>
        <w:wordWrap/>
        <w:overflowPunct/>
        <w:topLinePunct w:val="0"/>
        <w:autoSpaceDE/>
        <w:autoSpaceDN/>
        <w:bidi w:val="0"/>
        <w:adjustRightInd/>
        <w:snapToGrid/>
        <w:spacing w:line="500" w:lineRule="exact"/>
        <w:ind w:firstLine="3600" w:firstLineChars="1500"/>
        <w:textAlignment w:val="auto"/>
        <w:rPr>
          <w:rFonts w:hint="eastAsia" w:ascii="方正仿宋_GB2312" w:hAnsi="方正仿宋_GB2312" w:eastAsia="方正仿宋_GB2312" w:cs="方正仿宋_GB2312"/>
          <w:color w:val="000000"/>
          <w:sz w:val="24"/>
          <w:szCs w:val="24"/>
          <w:lang w:val="en-US" w:eastAsia="zh-CN"/>
        </w:rPr>
      </w:pPr>
    </w:p>
    <w:p w14:paraId="04316294">
      <w:pPr>
        <w:keepNext w:val="0"/>
        <w:keepLines w:val="0"/>
        <w:pageBreakBefore w:val="0"/>
        <w:widowControl w:val="0"/>
        <w:kinsoku/>
        <w:wordWrap/>
        <w:overflowPunct/>
        <w:topLinePunct w:val="0"/>
        <w:autoSpaceDE/>
        <w:autoSpaceDN/>
        <w:bidi w:val="0"/>
        <w:adjustRightInd/>
        <w:snapToGrid/>
        <w:spacing w:line="500" w:lineRule="exact"/>
        <w:ind w:firstLine="3600" w:firstLineChars="15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供应商名称（单位盖章）：</w:t>
      </w:r>
    </w:p>
    <w:p w14:paraId="454B42AB">
      <w:pPr>
        <w:keepNext w:val="0"/>
        <w:keepLines w:val="0"/>
        <w:pageBreakBefore w:val="0"/>
        <w:widowControl w:val="0"/>
        <w:kinsoku/>
        <w:wordWrap/>
        <w:overflowPunct/>
        <w:topLinePunct w:val="0"/>
        <w:autoSpaceDE/>
        <w:autoSpaceDN/>
        <w:bidi w:val="0"/>
        <w:adjustRightInd/>
        <w:snapToGrid/>
        <w:spacing w:line="500" w:lineRule="exact"/>
        <w:ind w:firstLine="2160" w:firstLineChars="9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法定代表人或授权代表（签字或印章）：</w:t>
      </w:r>
    </w:p>
    <w:p w14:paraId="566E1D80">
      <w:pPr>
        <w:keepNext w:val="0"/>
        <w:keepLines w:val="0"/>
        <w:pageBreakBefore w:val="0"/>
        <w:widowControl w:val="0"/>
        <w:kinsoku/>
        <w:wordWrap/>
        <w:overflowPunct/>
        <w:topLinePunct w:val="0"/>
        <w:autoSpaceDE/>
        <w:autoSpaceDN/>
        <w:bidi w:val="0"/>
        <w:adjustRightInd/>
        <w:snapToGrid/>
        <w:spacing w:line="500" w:lineRule="exact"/>
        <w:ind w:firstLine="5760" w:firstLineChars="2400"/>
        <w:textAlignment w:val="auto"/>
        <w:rPr>
          <w:rFonts w:ascii="Times New Roman" w:hAnsi="Calibri"/>
          <w:color w:val="000000"/>
          <w:sz w:val="24"/>
          <w:szCs w:val="22"/>
        </w:rPr>
      </w:pPr>
      <w:r>
        <w:rPr>
          <w:rFonts w:hint="eastAsia" w:ascii="方正仿宋_GB2312" w:hAnsi="方正仿宋_GB2312" w:eastAsia="方正仿宋_GB2312" w:cs="方正仿宋_GB2312"/>
          <w:color w:val="000000"/>
          <w:sz w:val="24"/>
          <w:szCs w:val="24"/>
          <w:lang w:val="en-US" w:eastAsia="zh-CN"/>
        </w:rPr>
        <w:t>日期：</w:t>
      </w:r>
      <w:r>
        <w:rPr>
          <w:rFonts w:ascii="Times New Roman" w:hAnsi="Calibri"/>
          <w:color w:val="000000"/>
          <w:spacing w:val="1860"/>
          <w:sz w:val="24"/>
          <w:szCs w:val="22"/>
        </w:rPr>
        <w:t xml:space="preserve"> </w:t>
      </w:r>
    </w:p>
    <w:p w14:paraId="07821BB4">
      <w:pPr>
        <w:widowControl/>
        <w:spacing w:line="400" w:lineRule="exact"/>
        <w:rPr>
          <w:rFonts w:hint="eastAsia" w:cs="楷体"/>
          <w:color w:val="000000"/>
          <w:sz w:val="24"/>
          <w:szCs w:val="22"/>
        </w:rPr>
      </w:pPr>
    </w:p>
    <w:p w14:paraId="70C6A87C">
      <w:pPr>
        <w:widowControl/>
        <w:spacing w:line="400" w:lineRule="exact"/>
        <w:rPr>
          <w:rFonts w:hint="eastAsia" w:cs="楷体"/>
          <w:color w:val="000000"/>
          <w:sz w:val="24"/>
          <w:szCs w:val="22"/>
        </w:rPr>
      </w:pPr>
    </w:p>
    <w:p w14:paraId="5F4CBF53">
      <w:pPr>
        <w:widowControl/>
        <w:spacing w:line="400" w:lineRule="exact"/>
        <w:rPr>
          <w:rFonts w:hint="eastAsia" w:cs="楷体"/>
          <w:color w:val="000000"/>
          <w:sz w:val="24"/>
          <w:szCs w:val="22"/>
        </w:rPr>
      </w:pPr>
    </w:p>
    <w:p w14:paraId="55A3584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注：</w:t>
      </w:r>
    </w:p>
    <w:p w14:paraId="041CF67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1.根据《财政部司法部关于政府采购支持监狱企业发展有关问题的通知》财库〔2014〕68 号文的规定，监狱企业参加政府采购活动时，应当提供由省级以上监狱管理局、戒毒管理局（含新疆生产建设兵团）出具的属于监狱企业的证明文件。</w:t>
      </w:r>
    </w:p>
    <w:p w14:paraId="27DDA2E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2.在政府采购活动中，监狱企业视同小型、微型企业，享受预留份额、评审中价格扣除等政府采购促进中小企业发展的政府采购政策。</w:t>
      </w:r>
    </w:p>
    <w:p w14:paraId="1DC9C51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3.如未提供监狱企业相关证明材料的，则不能享受采购文件规定的价格扣除，但不影响供应商文件的有效性。</w:t>
      </w:r>
    </w:p>
    <w:p w14:paraId="5EE7867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4.非监狱企业参加本次采购活动，无需提供本证明材料。</w:t>
      </w:r>
    </w:p>
    <w:p w14:paraId="314EA4A6">
      <w:pPr>
        <w:widowControl/>
        <w:spacing w:line="480" w:lineRule="exact"/>
        <w:ind w:firstLine="1470" w:firstLineChars="700"/>
        <w:rPr>
          <w:rFonts w:hint="eastAsia" w:hAnsi="Courier New"/>
        </w:rPr>
      </w:pPr>
    </w:p>
    <w:p w14:paraId="0AB86C8D">
      <w:pPr>
        <w:widowControl/>
        <w:spacing w:line="480" w:lineRule="exact"/>
        <w:ind w:firstLine="1470" w:firstLineChars="700"/>
        <w:rPr>
          <w:rFonts w:hint="eastAsia" w:hAnsi="Courier New"/>
        </w:rPr>
      </w:pPr>
    </w:p>
    <w:p w14:paraId="17414668">
      <w:pPr>
        <w:widowControl/>
        <w:spacing w:line="560" w:lineRule="exact"/>
        <w:jc w:val="center"/>
        <w:rPr>
          <w:rFonts w:hint="eastAsia" w:cs="Courier New"/>
          <w:sz w:val="30"/>
          <w:szCs w:val="30"/>
        </w:rPr>
      </w:pPr>
    </w:p>
    <w:p w14:paraId="56FA8D95">
      <w:pPr>
        <w:widowControl/>
        <w:spacing w:line="560" w:lineRule="exact"/>
        <w:jc w:val="center"/>
        <w:rPr>
          <w:rFonts w:hint="eastAsia" w:cs="Courier New"/>
          <w:sz w:val="30"/>
          <w:szCs w:val="30"/>
        </w:rPr>
      </w:pPr>
    </w:p>
    <w:p w14:paraId="6B7ACE69">
      <w:pPr>
        <w:spacing w:line="800" w:lineRule="exact"/>
        <w:jc w:val="center"/>
        <w:rPr>
          <w:rFonts w:hint="eastAsia" w:ascii="方正仿宋_GB2312" w:hAnsi="方正仿宋_GB2312" w:eastAsia="方正仿宋_GB2312" w:cs="方正仿宋_GB2312"/>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少数民族自治区企业产品声明函</w:t>
      </w:r>
    </w:p>
    <w:p w14:paraId="2E5AC4B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致普定县中医医院：</w:t>
      </w:r>
    </w:p>
    <w:p w14:paraId="6395F9D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 xml:space="preserve">本公司郑重声明，本次参选中本公司所投（全部/部分）主产品原产地为少数民族自治区（享受少数民族自治待遇的省份为新疆维吾尔自治区、西藏自治区、宁夏回族自治区、广西壮族自治区、内蒙古自治区、云南、贵州、青海），产品信息见下表： </w:t>
      </w:r>
    </w:p>
    <w:tbl>
      <w:tblPr>
        <w:tblStyle w:val="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440"/>
        <w:gridCol w:w="1620"/>
        <w:gridCol w:w="900"/>
        <w:gridCol w:w="1251"/>
        <w:gridCol w:w="1089"/>
        <w:gridCol w:w="1179"/>
      </w:tblGrid>
      <w:tr w14:paraId="20F4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20" w:type="dxa"/>
            <w:noWrap w:val="0"/>
            <w:vAlign w:val="center"/>
          </w:tcPr>
          <w:p w14:paraId="711494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序号</w:t>
            </w:r>
          </w:p>
        </w:tc>
        <w:tc>
          <w:tcPr>
            <w:tcW w:w="1440" w:type="dxa"/>
            <w:noWrap w:val="0"/>
            <w:vAlign w:val="center"/>
          </w:tcPr>
          <w:p w14:paraId="055381F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产品名称</w:t>
            </w:r>
          </w:p>
        </w:tc>
        <w:tc>
          <w:tcPr>
            <w:tcW w:w="1440" w:type="dxa"/>
            <w:noWrap w:val="0"/>
            <w:vAlign w:val="center"/>
          </w:tcPr>
          <w:p w14:paraId="094D30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数量/单位</w:t>
            </w:r>
          </w:p>
        </w:tc>
        <w:tc>
          <w:tcPr>
            <w:tcW w:w="1620" w:type="dxa"/>
            <w:noWrap w:val="0"/>
            <w:vAlign w:val="center"/>
          </w:tcPr>
          <w:p w14:paraId="5C136B4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制造商名称</w:t>
            </w:r>
          </w:p>
        </w:tc>
        <w:tc>
          <w:tcPr>
            <w:tcW w:w="900" w:type="dxa"/>
            <w:noWrap w:val="0"/>
            <w:vAlign w:val="center"/>
          </w:tcPr>
          <w:p w14:paraId="016703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品牌</w:t>
            </w:r>
          </w:p>
        </w:tc>
        <w:tc>
          <w:tcPr>
            <w:tcW w:w="1251" w:type="dxa"/>
            <w:noWrap w:val="0"/>
            <w:vAlign w:val="center"/>
          </w:tcPr>
          <w:p w14:paraId="7F7E5FA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方正仿宋_GB2312" w:hAnsi="方正仿宋_GB2312" w:eastAsia="方正仿宋_GB2312" w:cs="方正仿宋_GB2312"/>
                <w:color w:val="000000"/>
                <w:sz w:val="24"/>
                <w:szCs w:val="24"/>
                <w:lang w:val="en-US" w:eastAsia="zh-CN"/>
              </w:rPr>
            </w:pPr>
          </w:p>
          <w:p w14:paraId="00922AA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产品型号</w:t>
            </w:r>
          </w:p>
          <w:p w14:paraId="4184DF4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方正仿宋_GB2312" w:hAnsi="方正仿宋_GB2312" w:eastAsia="方正仿宋_GB2312" w:cs="方正仿宋_GB2312"/>
                <w:color w:val="000000"/>
                <w:sz w:val="24"/>
                <w:szCs w:val="24"/>
                <w:lang w:val="en-US" w:eastAsia="zh-CN"/>
              </w:rPr>
            </w:pPr>
          </w:p>
        </w:tc>
        <w:tc>
          <w:tcPr>
            <w:tcW w:w="1089" w:type="dxa"/>
            <w:noWrap w:val="0"/>
            <w:vAlign w:val="center"/>
          </w:tcPr>
          <w:p w14:paraId="5C1494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单价</w:t>
            </w:r>
          </w:p>
        </w:tc>
        <w:tc>
          <w:tcPr>
            <w:tcW w:w="1179" w:type="dxa"/>
            <w:noWrap w:val="0"/>
            <w:vAlign w:val="center"/>
          </w:tcPr>
          <w:p w14:paraId="24DF0F8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小计</w:t>
            </w:r>
          </w:p>
        </w:tc>
      </w:tr>
      <w:tr w14:paraId="3D4A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20" w:type="dxa"/>
            <w:noWrap w:val="0"/>
            <w:vAlign w:val="top"/>
          </w:tcPr>
          <w:p w14:paraId="548BA4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w:t>
            </w:r>
          </w:p>
        </w:tc>
        <w:tc>
          <w:tcPr>
            <w:tcW w:w="1440" w:type="dxa"/>
            <w:noWrap w:val="0"/>
            <w:vAlign w:val="top"/>
          </w:tcPr>
          <w:p w14:paraId="50446135">
            <w:pPr>
              <w:widowControl/>
              <w:rPr>
                <w:rFonts w:cs="Courier New"/>
                <w:b/>
                <w:bCs/>
                <w:sz w:val="24"/>
                <w:szCs w:val="24"/>
              </w:rPr>
            </w:pPr>
          </w:p>
          <w:p w14:paraId="1C2C01EF">
            <w:pPr>
              <w:widowControl/>
              <w:spacing w:line="480" w:lineRule="exact"/>
              <w:rPr>
                <w:rFonts w:cs="Courier New"/>
                <w:b/>
                <w:bCs/>
                <w:sz w:val="24"/>
                <w:szCs w:val="24"/>
              </w:rPr>
            </w:pPr>
          </w:p>
        </w:tc>
        <w:tc>
          <w:tcPr>
            <w:tcW w:w="1440" w:type="dxa"/>
            <w:noWrap w:val="0"/>
            <w:vAlign w:val="top"/>
          </w:tcPr>
          <w:p w14:paraId="63618ABE">
            <w:pPr>
              <w:widowControl/>
              <w:rPr>
                <w:rFonts w:cs="Courier New"/>
                <w:b/>
                <w:bCs/>
                <w:sz w:val="24"/>
                <w:szCs w:val="24"/>
              </w:rPr>
            </w:pPr>
          </w:p>
          <w:p w14:paraId="45EE5658">
            <w:pPr>
              <w:widowControl/>
              <w:spacing w:line="480" w:lineRule="exact"/>
              <w:rPr>
                <w:rFonts w:cs="Courier New"/>
                <w:b/>
                <w:bCs/>
                <w:sz w:val="24"/>
                <w:szCs w:val="24"/>
              </w:rPr>
            </w:pPr>
          </w:p>
        </w:tc>
        <w:tc>
          <w:tcPr>
            <w:tcW w:w="1620" w:type="dxa"/>
            <w:noWrap w:val="0"/>
            <w:vAlign w:val="top"/>
          </w:tcPr>
          <w:p w14:paraId="37C3CA69">
            <w:pPr>
              <w:widowControl/>
              <w:rPr>
                <w:rFonts w:cs="Courier New"/>
                <w:b/>
                <w:bCs/>
                <w:sz w:val="24"/>
                <w:szCs w:val="24"/>
              </w:rPr>
            </w:pPr>
          </w:p>
          <w:p w14:paraId="32DBBD79">
            <w:pPr>
              <w:widowControl/>
              <w:spacing w:line="480" w:lineRule="exact"/>
              <w:rPr>
                <w:rFonts w:cs="Courier New"/>
                <w:b/>
                <w:bCs/>
                <w:sz w:val="24"/>
                <w:szCs w:val="24"/>
              </w:rPr>
            </w:pPr>
          </w:p>
        </w:tc>
        <w:tc>
          <w:tcPr>
            <w:tcW w:w="900" w:type="dxa"/>
            <w:noWrap w:val="0"/>
            <w:vAlign w:val="top"/>
          </w:tcPr>
          <w:p w14:paraId="4C17D6B2">
            <w:pPr>
              <w:widowControl/>
              <w:rPr>
                <w:rFonts w:cs="Courier New"/>
                <w:b/>
                <w:bCs/>
                <w:sz w:val="24"/>
                <w:szCs w:val="24"/>
              </w:rPr>
            </w:pPr>
          </w:p>
          <w:p w14:paraId="059D01B9">
            <w:pPr>
              <w:widowControl/>
              <w:spacing w:line="480" w:lineRule="exact"/>
              <w:rPr>
                <w:rFonts w:cs="Courier New"/>
                <w:b/>
                <w:bCs/>
                <w:sz w:val="24"/>
                <w:szCs w:val="24"/>
              </w:rPr>
            </w:pPr>
          </w:p>
        </w:tc>
        <w:tc>
          <w:tcPr>
            <w:tcW w:w="1251" w:type="dxa"/>
            <w:noWrap w:val="0"/>
            <w:vAlign w:val="top"/>
          </w:tcPr>
          <w:p w14:paraId="75A609CB">
            <w:pPr>
              <w:widowControl/>
              <w:rPr>
                <w:rFonts w:cs="Courier New"/>
                <w:b/>
                <w:bCs/>
                <w:sz w:val="24"/>
                <w:szCs w:val="24"/>
              </w:rPr>
            </w:pPr>
          </w:p>
          <w:p w14:paraId="08053FFE">
            <w:pPr>
              <w:widowControl/>
              <w:rPr>
                <w:rFonts w:cs="Courier New"/>
                <w:b/>
                <w:bCs/>
                <w:sz w:val="24"/>
                <w:szCs w:val="24"/>
              </w:rPr>
            </w:pPr>
          </w:p>
        </w:tc>
        <w:tc>
          <w:tcPr>
            <w:tcW w:w="1089" w:type="dxa"/>
            <w:noWrap w:val="0"/>
            <w:vAlign w:val="top"/>
          </w:tcPr>
          <w:p w14:paraId="1CCDBE5F">
            <w:pPr>
              <w:widowControl/>
              <w:rPr>
                <w:rFonts w:cs="Courier New"/>
                <w:b/>
                <w:bCs/>
                <w:sz w:val="24"/>
                <w:szCs w:val="24"/>
              </w:rPr>
            </w:pPr>
          </w:p>
          <w:p w14:paraId="082AD477">
            <w:pPr>
              <w:widowControl/>
              <w:rPr>
                <w:rFonts w:cs="Courier New"/>
                <w:b/>
                <w:bCs/>
                <w:sz w:val="24"/>
                <w:szCs w:val="24"/>
              </w:rPr>
            </w:pPr>
          </w:p>
        </w:tc>
        <w:tc>
          <w:tcPr>
            <w:tcW w:w="1179" w:type="dxa"/>
            <w:noWrap w:val="0"/>
            <w:vAlign w:val="top"/>
          </w:tcPr>
          <w:p w14:paraId="277B5FD2">
            <w:pPr>
              <w:widowControl/>
              <w:rPr>
                <w:rFonts w:cs="Courier New"/>
                <w:b/>
                <w:bCs/>
                <w:sz w:val="24"/>
                <w:szCs w:val="24"/>
              </w:rPr>
            </w:pPr>
          </w:p>
          <w:p w14:paraId="5B8EEE8D">
            <w:pPr>
              <w:widowControl/>
              <w:rPr>
                <w:rFonts w:cs="Courier New"/>
                <w:b/>
                <w:bCs/>
                <w:sz w:val="24"/>
                <w:szCs w:val="24"/>
              </w:rPr>
            </w:pPr>
          </w:p>
        </w:tc>
      </w:tr>
      <w:tr w14:paraId="5E64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0" w:type="dxa"/>
            <w:noWrap w:val="0"/>
            <w:vAlign w:val="top"/>
          </w:tcPr>
          <w:p w14:paraId="7F5CC7C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2</w:t>
            </w:r>
          </w:p>
          <w:p w14:paraId="131ED27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p>
        </w:tc>
        <w:tc>
          <w:tcPr>
            <w:tcW w:w="1440" w:type="dxa"/>
            <w:noWrap w:val="0"/>
            <w:vAlign w:val="top"/>
          </w:tcPr>
          <w:p w14:paraId="3E71AAEB">
            <w:pPr>
              <w:widowControl/>
              <w:rPr>
                <w:rFonts w:cs="Courier New"/>
                <w:b/>
                <w:bCs/>
                <w:sz w:val="24"/>
                <w:szCs w:val="24"/>
              </w:rPr>
            </w:pPr>
          </w:p>
          <w:p w14:paraId="1C315387">
            <w:pPr>
              <w:widowControl/>
              <w:spacing w:line="480" w:lineRule="exact"/>
              <w:rPr>
                <w:rFonts w:cs="Courier New"/>
                <w:b/>
                <w:bCs/>
                <w:sz w:val="24"/>
                <w:szCs w:val="24"/>
              </w:rPr>
            </w:pPr>
          </w:p>
        </w:tc>
        <w:tc>
          <w:tcPr>
            <w:tcW w:w="1440" w:type="dxa"/>
            <w:noWrap w:val="0"/>
            <w:vAlign w:val="top"/>
          </w:tcPr>
          <w:p w14:paraId="2F4B8906">
            <w:pPr>
              <w:widowControl/>
              <w:rPr>
                <w:rFonts w:cs="Courier New"/>
                <w:b/>
                <w:bCs/>
                <w:sz w:val="24"/>
                <w:szCs w:val="24"/>
              </w:rPr>
            </w:pPr>
          </w:p>
          <w:p w14:paraId="764BCD69">
            <w:pPr>
              <w:widowControl/>
              <w:spacing w:line="480" w:lineRule="exact"/>
              <w:rPr>
                <w:rFonts w:cs="Courier New"/>
                <w:b/>
                <w:bCs/>
                <w:sz w:val="24"/>
                <w:szCs w:val="24"/>
              </w:rPr>
            </w:pPr>
          </w:p>
        </w:tc>
        <w:tc>
          <w:tcPr>
            <w:tcW w:w="1620" w:type="dxa"/>
            <w:noWrap w:val="0"/>
            <w:vAlign w:val="top"/>
          </w:tcPr>
          <w:p w14:paraId="29E995D4">
            <w:pPr>
              <w:widowControl/>
              <w:rPr>
                <w:rFonts w:cs="Courier New"/>
                <w:b/>
                <w:bCs/>
                <w:sz w:val="24"/>
                <w:szCs w:val="24"/>
              </w:rPr>
            </w:pPr>
          </w:p>
          <w:p w14:paraId="15372FE1">
            <w:pPr>
              <w:widowControl/>
              <w:spacing w:line="480" w:lineRule="exact"/>
              <w:rPr>
                <w:rFonts w:cs="Courier New"/>
                <w:b/>
                <w:bCs/>
                <w:sz w:val="24"/>
                <w:szCs w:val="24"/>
              </w:rPr>
            </w:pPr>
          </w:p>
        </w:tc>
        <w:tc>
          <w:tcPr>
            <w:tcW w:w="900" w:type="dxa"/>
            <w:noWrap w:val="0"/>
            <w:vAlign w:val="top"/>
          </w:tcPr>
          <w:p w14:paraId="1D405C1E">
            <w:pPr>
              <w:widowControl/>
              <w:rPr>
                <w:rFonts w:cs="Courier New"/>
                <w:b/>
                <w:bCs/>
                <w:sz w:val="24"/>
                <w:szCs w:val="24"/>
              </w:rPr>
            </w:pPr>
          </w:p>
          <w:p w14:paraId="219E9485">
            <w:pPr>
              <w:widowControl/>
              <w:spacing w:line="480" w:lineRule="exact"/>
              <w:rPr>
                <w:rFonts w:cs="Courier New"/>
                <w:b/>
                <w:bCs/>
                <w:sz w:val="24"/>
                <w:szCs w:val="24"/>
              </w:rPr>
            </w:pPr>
          </w:p>
        </w:tc>
        <w:tc>
          <w:tcPr>
            <w:tcW w:w="1251" w:type="dxa"/>
            <w:noWrap w:val="0"/>
            <w:vAlign w:val="top"/>
          </w:tcPr>
          <w:p w14:paraId="6CC87A13">
            <w:pPr>
              <w:widowControl/>
              <w:rPr>
                <w:rFonts w:cs="Courier New"/>
                <w:b/>
                <w:bCs/>
                <w:sz w:val="24"/>
                <w:szCs w:val="24"/>
              </w:rPr>
            </w:pPr>
          </w:p>
          <w:p w14:paraId="6CD179A2">
            <w:pPr>
              <w:widowControl/>
              <w:rPr>
                <w:rFonts w:cs="Courier New"/>
                <w:b/>
                <w:bCs/>
                <w:sz w:val="24"/>
                <w:szCs w:val="24"/>
              </w:rPr>
            </w:pPr>
          </w:p>
        </w:tc>
        <w:tc>
          <w:tcPr>
            <w:tcW w:w="1089" w:type="dxa"/>
            <w:noWrap w:val="0"/>
            <w:vAlign w:val="top"/>
          </w:tcPr>
          <w:p w14:paraId="61727A96">
            <w:pPr>
              <w:widowControl/>
              <w:rPr>
                <w:rFonts w:cs="Courier New"/>
                <w:b/>
                <w:bCs/>
                <w:sz w:val="24"/>
                <w:szCs w:val="24"/>
              </w:rPr>
            </w:pPr>
          </w:p>
          <w:p w14:paraId="7F951CA1">
            <w:pPr>
              <w:widowControl/>
              <w:rPr>
                <w:rFonts w:cs="Courier New"/>
                <w:b/>
                <w:bCs/>
                <w:sz w:val="24"/>
                <w:szCs w:val="24"/>
              </w:rPr>
            </w:pPr>
          </w:p>
        </w:tc>
        <w:tc>
          <w:tcPr>
            <w:tcW w:w="1179" w:type="dxa"/>
            <w:noWrap w:val="0"/>
            <w:vAlign w:val="top"/>
          </w:tcPr>
          <w:p w14:paraId="719B60F3">
            <w:pPr>
              <w:widowControl/>
              <w:rPr>
                <w:rFonts w:cs="Courier New"/>
                <w:b/>
                <w:bCs/>
                <w:sz w:val="24"/>
                <w:szCs w:val="24"/>
              </w:rPr>
            </w:pPr>
          </w:p>
          <w:p w14:paraId="3F59600F">
            <w:pPr>
              <w:widowControl/>
              <w:rPr>
                <w:rFonts w:cs="Courier New"/>
                <w:b/>
                <w:bCs/>
                <w:sz w:val="24"/>
                <w:szCs w:val="24"/>
              </w:rPr>
            </w:pPr>
          </w:p>
        </w:tc>
      </w:tr>
      <w:tr w14:paraId="7A57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0" w:type="dxa"/>
            <w:noWrap w:val="0"/>
            <w:vAlign w:val="top"/>
          </w:tcPr>
          <w:p w14:paraId="498369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3</w:t>
            </w:r>
          </w:p>
        </w:tc>
        <w:tc>
          <w:tcPr>
            <w:tcW w:w="1440" w:type="dxa"/>
            <w:noWrap w:val="0"/>
            <w:vAlign w:val="top"/>
          </w:tcPr>
          <w:p w14:paraId="0D73B69A">
            <w:pPr>
              <w:widowControl/>
              <w:spacing w:line="480" w:lineRule="exact"/>
              <w:rPr>
                <w:rFonts w:cs="Courier New"/>
                <w:b/>
                <w:bCs/>
                <w:sz w:val="24"/>
                <w:szCs w:val="24"/>
              </w:rPr>
            </w:pPr>
          </w:p>
        </w:tc>
        <w:tc>
          <w:tcPr>
            <w:tcW w:w="1440" w:type="dxa"/>
            <w:noWrap w:val="0"/>
            <w:vAlign w:val="top"/>
          </w:tcPr>
          <w:p w14:paraId="6ABF4DC7">
            <w:pPr>
              <w:widowControl/>
              <w:spacing w:line="480" w:lineRule="exact"/>
              <w:rPr>
                <w:rFonts w:cs="Courier New"/>
                <w:b/>
                <w:bCs/>
                <w:sz w:val="24"/>
                <w:szCs w:val="24"/>
              </w:rPr>
            </w:pPr>
          </w:p>
        </w:tc>
        <w:tc>
          <w:tcPr>
            <w:tcW w:w="1620" w:type="dxa"/>
            <w:noWrap w:val="0"/>
            <w:vAlign w:val="top"/>
          </w:tcPr>
          <w:p w14:paraId="55260CC9">
            <w:pPr>
              <w:widowControl/>
              <w:spacing w:line="480" w:lineRule="exact"/>
              <w:rPr>
                <w:rFonts w:cs="Courier New"/>
                <w:b/>
                <w:bCs/>
                <w:sz w:val="24"/>
                <w:szCs w:val="24"/>
              </w:rPr>
            </w:pPr>
          </w:p>
        </w:tc>
        <w:tc>
          <w:tcPr>
            <w:tcW w:w="900" w:type="dxa"/>
            <w:noWrap w:val="0"/>
            <w:vAlign w:val="top"/>
          </w:tcPr>
          <w:p w14:paraId="66E8C7E1">
            <w:pPr>
              <w:widowControl/>
              <w:spacing w:line="480" w:lineRule="exact"/>
              <w:rPr>
                <w:rFonts w:cs="Courier New"/>
                <w:b/>
                <w:bCs/>
                <w:sz w:val="24"/>
                <w:szCs w:val="24"/>
              </w:rPr>
            </w:pPr>
          </w:p>
        </w:tc>
        <w:tc>
          <w:tcPr>
            <w:tcW w:w="1251" w:type="dxa"/>
            <w:noWrap w:val="0"/>
            <w:vAlign w:val="top"/>
          </w:tcPr>
          <w:p w14:paraId="33CEC214">
            <w:pPr>
              <w:widowControl/>
              <w:rPr>
                <w:rFonts w:cs="Courier New"/>
                <w:b/>
                <w:bCs/>
                <w:sz w:val="24"/>
                <w:szCs w:val="24"/>
              </w:rPr>
            </w:pPr>
          </w:p>
        </w:tc>
        <w:tc>
          <w:tcPr>
            <w:tcW w:w="1089" w:type="dxa"/>
            <w:noWrap w:val="0"/>
            <w:vAlign w:val="top"/>
          </w:tcPr>
          <w:p w14:paraId="5AADAAD9">
            <w:pPr>
              <w:widowControl/>
              <w:rPr>
                <w:rFonts w:cs="Courier New"/>
                <w:b/>
                <w:bCs/>
                <w:sz w:val="24"/>
                <w:szCs w:val="24"/>
              </w:rPr>
            </w:pPr>
          </w:p>
        </w:tc>
        <w:tc>
          <w:tcPr>
            <w:tcW w:w="1179" w:type="dxa"/>
            <w:noWrap w:val="0"/>
            <w:vAlign w:val="top"/>
          </w:tcPr>
          <w:p w14:paraId="7A82B826">
            <w:pPr>
              <w:widowControl/>
              <w:rPr>
                <w:rFonts w:cs="Courier New"/>
                <w:b/>
                <w:bCs/>
                <w:sz w:val="24"/>
                <w:szCs w:val="24"/>
              </w:rPr>
            </w:pPr>
          </w:p>
        </w:tc>
      </w:tr>
      <w:tr w14:paraId="5905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639" w:type="dxa"/>
            <w:gridSpan w:val="8"/>
            <w:noWrap w:val="0"/>
            <w:vAlign w:val="center"/>
          </w:tcPr>
          <w:p w14:paraId="10D9242F">
            <w:pPr>
              <w:widowControl/>
              <w:rPr>
                <w:rFonts w:cs="Courier New"/>
                <w:b/>
                <w:sz w:val="24"/>
                <w:szCs w:val="24"/>
              </w:rPr>
            </w:pPr>
            <w:r>
              <w:rPr>
                <w:rFonts w:hint="eastAsia" w:ascii="方正仿宋_GB2312" w:hAnsi="方正仿宋_GB2312" w:eastAsia="方正仿宋_GB2312" w:cs="方正仿宋_GB2312"/>
                <w:color w:val="000000"/>
                <w:sz w:val="24"/>
                <w:szCs w:val="24"/>
                <w:lang w:val="en-US" w:eastAsia="zh-CN"/>
              </w:rPr>
              <w:t>原产地属少数民族自治区产品合计：</w:t>
            </w:r>
          </w:p>
        </w:tc>
      </w:tr>
    </w:tbl>
    <w:p w14:paraId="46F046D9">
      <w:pPr>
        <w:widowControl/>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本公司对上述声明的真实性负责。如有虚假，将依法承担相应责任。</w:t>
      </w:r>
    </w:p>
    <w:p w14:paraId="3B57C36F">
      <w:pPr>
        <w:widowControl/>
        <w:spacing w:line="560" w:lineRule="exact"/>
        <w:rPr>
          <w:rFonts w:hint="eastAsia" w:cs="楷体"/>
          <w:color w:val="000000"/>
          <w:sz w:val="24"/>
          <w:szCs w:val="22"/>
        </w:rPr>
      </w:pPr>
    </w:p>
    <w:p w14:paraId="69D8749A">
      <w:pPr>
        <w:widowControl/>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供应商名称（单位盖章）：</w:t>
      </w:r>
    </w:p>
    <w:p w14:paraId="0A68C02E">
      <w:pPr>
        <w:widowControl/>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法定代表人或授权代表（签字或印章）：</w:t>
      </w:r>
    </w:p>
    <w:p w14:paraId="5CB17AA2">
      <w:pPr>
        <w:widowControl/>
        <w:rPr>
          <w:rFonts w:hint="eastAsia" w:cs="楷体"/>
          <w:color w:val="000000"/>
          <w:spacing w:val="2"/>
          <w:sz w:val="24"/>
          <w:szCs w:val="22"/>
        </w:rPr>
      </w:pPr>
      <w:r>
        <w:rPr>
          <w:rFonts w:hint="eastAsia" w:ascii="方正仿宋_GB2312" w:hAnsi="方正仿宋_GB2312" w:eastAsia="方正仿宋_GB2312" w:cs="方正仿宋_GB2312"/>
          <w:color w:val="000000"/>
          <w:sz w:val="24"/>
          <w:szCs w:val="24"/>
          <w:lang w:val="en-US" w:eastAsia="zh-CN"/>
        </w:rPr>
        <w:t>日期：</w:t>
      </w:r>
    </w:p>
    <w:p w14:paraId="2632F462">
      <w:pPr>
        <w:widowControl/>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注：1.须提供产品生产企业所在地企业行政管理部门对产品生产企业出具的投标产品原产地为少数民族自治区或享受少数民族自治待遇的省份的证明文件，才能按《黔财采〔2017〕6 号文件》给予计分。</w:t>
      </w:r>
    </w:p>
    <w:p w14:paraId="3F76FDB3">
      <w:pPr>
        <w:widowControl/>
        <w:rPr>
          <w:rFonts w:hint="eastAsia" w:hAnsi="Courier New"/>
        </w:rPr>
      </w:pPr>
      <w:r>
        <w:rPr>
          <w:rFonts w:hint="eastAsia" w:ascii="方正仿宋_GB2312" w:hAnsi="方正仿宋_GB2312" w:eastAsia="方正仿宋_GB2312" w:cs="方正仿宋_GB2312"/>
          <w:color w:val="000000"/>
          <w:sz w:val="24"/>
          <w:szCs w:val="24"/>
          <w:lang w:val="en-US" w:eastAsia="zh-CN"/>
        </w:rPr>
        <w:t>2.如该表内填报产品有未出具产品原产地为少数民族自治区或享受少数民族自治待遇的省份的证明文件的，则参选人不能享受政策功能优惠。</w:t>
      </w:r>
    </w:p>
    <w:p w14:paraId="1A897FC6">
      <w:pPr>
        <w:spacing w:line="800" w:lineRule="exact"/>
        <w:jc w:val="center"/>
        <w:rPr>
          <w:rFonts w:hint="eastAsia" w:ascii="方正仿宋_GB2312" w:hAnsi="方正仿宋_GB2312" w:eastAsia="方正仿宋_GB2312" w:cs="方正仿宋_GB2312"/>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节能环保产品声明函</w:t>
      </w:r>
    </w:p>
    <w:p w14:paraId="2946D8DF">
      <w:pPr>
        <w:widowControl/>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致普定县中医医院：</w:t>
      </w:r>
    </w:p>
    <w:p w14:paraId="21A0E2B9">
      <w:pPr>
        <w:widowControl/>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本公司郑重声明，本次参选中本公司所投（全部/部分）产品属于“节能产品清单”或“环保产品清单”有效期内中的产品，产品信息见下表：</w:t>
      </w:r>
    </w:p>
    <w:tbl>
      <w:tblPr>
        <w:tblStyle w:val="9"/>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239"/>
        <w:gridCol w:w="1417"/>
        <w:gridCol w:w="1559"/>
        <w:gridCol w:w="851"/>
        <w:gridCol w:w="1276"/>
        <w:gridCol w:w="1417"/>
        <w:gridCol w:w="1276"/>
      </w:tblGrid>
      <w:tr w14:paraId="2765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87" w:type="dxa"/>
            <w:vMerge w:val="restart"/>
            <w:noWrap w:val="0"/>
            <w:vAlign w:val="center"/>
          </w:tcPr>
          <w:p w14:paraId="2507AAF1">
            <w:pPr>
              <w:widowControl/>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序号</w:t>
            </w:r>
          </w:p>
        </w:tc>
        <w:tc>
          <w:tcPr>
            <w:tcW w:w="1239" w:type="dxa"/>
            <w:vMerge w:val="restart"/>
            <w:noWrap w:val="0"/>
            <w:vAlign w:val="center"/>
          </w:tcPr>
          <w:p w14:paraId="1AC3E0EE">
            <w:pPr>
              <w:widowControl/>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产品名称</w:t>
            </w:r>
          </w:p>
        </w:tc>
        <w:tc>
          <w:tcPr>
            <w:tcW w:w="1417" w:type="dxa"/>
            <w:vMerge w:val="restart"/>
            <w:noWrap w:val="0"/>
            <w:vAlign w:val="center"/>
          </w:tcPr>
          <w:p w14:paraId="1CD0EA43">
            <w:pPr>
              <w:widowControl/>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制造商名称</w:t>
            </w:r>
          </w:p>
        </w:tc>
        <w:tc>
          <w:tcPr>
            <w:tcW w:w="1559" w:type="dxa"/>
            <w:vMerge w:val="restart"/>
            <w:noWrap w:val="0"/>
            <w:vAlign w:val="center"/>
          </w:tcPr>
          <w:p w14:paraId="37CDB002">
            <w:pPr>
              <w:widowControl/>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品牌</w:t>
            </w:r>
          </w:p>
        </w:tc>
        <w:tc>
          <w:tcPr>
            <w:tcW w:w="851" w:type="dxa"/>
            <w:vMerge w:val="restart"/>
            <w:noWrap w:val="0"/>
            <w:vAlign w:val="center"/>
          </w:tcPr>
          <w:p w14:paraId="74A9F327">
            <w:pPr>
              <w:widowControl/>
              <w:ind w:firstLine="480" w:firstLineChars="200"/>
              <w:rPr>
                <w:rFonts w:hint="eastAsia" w:ascii="方正仿宋_GB2312" w:hAnsi="方正仿宋_GB2312" w:eastAsia="方正仿宋_GB2312" w:cs="方正仿宋_GB2312"/>
                <w:color w:val="000000"/>
                <w:sz w:val="24"/>
                <w:szCs w:val="24"/>
                <w:lang w:val="en-US" w:eastAsia="zh-CN"/>
              </w:rPr>
            </w:pPr>
          </w:p>
          <w:p w14:paraId="7DB7066A">
            <w:pPr>
              <w:widowControl/>
              <w:spacing w:before="156" w:line="300" w:lineRule="exact"/>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产品型号</w:t>
            </w:r>
          </w:p>
          <w:p w14:paraId="2E0CCF7F">
            <w:pPr>
              <w:widowControl/>
              <w:ind w:firstLine="480" w:firstLineChars="200"/>
              <w:rPr>
                <w:rFonts w:hint="eastAsia" w:ascii="方正仿宋_GB2312" w:hAnsi="方正仿宋_GB2312" w:eastAsia="方正仿宋_GB2312" w:cs="方正仿宋_GB2312"/>
                <w:color w:val="000000"/>
                <w:sz w:val="24"/>
                <w:szCs w:val="24"/>
                <w:lang w:val="en-US" w:eastAsia="zh-CN"/>
              </w:rPr>
            </w:pPr>
          </w:p>
        </w:tc>
        <w:tc>
          <w:tcPr>
            <w:tcW w:w="2693" w:type="dxa"/>
            <w:gridSpan w:val="2"/>
            <w:noWrap w:val="0"/>
            <w:vAlign w:val="center"/>
          </w:tcPr>
          <w:p w14:paraId="155A717D">
            <w:pPr>
              <w:widowControl/>
              <w:spacing w:before="156" w:line="300" w:lineRule="exact"/>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节能产品清单或环保产品清单内编号</w:t>
            </w:r>
          </w:p>
        </w:tc>
        <w:tc>
          <w:tcPr>
            <w:tcW w:w="1276" w:type="dxa"/>
            <w:vMerge w:val="restart"/>
            <w:noWrap w:val="0"/>
            <w:vAlign w:val="center"/>
          </w:tcPr>
          <w:p w14:paraId="385CED9F">
            <w:pPr>
              <w:widowControl/>
              <w:spacing w:before="156" w:line="300" w:lineRule="exact"/>
              <w:rPr>
                <w:rFonts w:cs="Courier New"/>
                <w:bCs/>
                <w:color w:val="000000"/>
                <w:sz w:val="24"/>
                <w:szCs w:val="24"/>
              </w:rPr>
            </w:pPr>
            <w:r>
              <w:rPr>
                <w:rFonts w:hint="eastAsia" w:ascii="方正仿宋_GB2312" w:hAnsi="方正仿宋_GB2312" w:eastAsia="方正仿宋_GB2312" w:cs="方正仿宋_GB2312"/>
                <w:color w:val="000000"/>
                <w:sz w:val="24"/>
                <w:szCs w:val="24"/>
                <w:lang w:val="en-US" w:eastAsia="zh-CN"/>
              </w:rPr>
              <w:t>节能产品清单或环保产品清单期号</w:t>
            </w:r>
          </w:p>
        </w:tc>
      </w:tr>
      <w:tr w14:paraId="0A37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87" w:type="dxa"/>
            <w:vMerge w:val="continue"/>
            <w:noWrap w:val="0"/>
            <w:vAlign w:val="center"/>
          </w:tcPr>
          <w:p w14:paraId="3B2BCE3D">
            <w:pPr>
              <w:widowControl/>
              <w:ind w:firstLine="480" w:firstLineChars="200"/>
              <w:rPr>
                <w:rFonts w:hint="eastAsia" w:ascii="方正仿宋_GB2312" w:hAnsi="方正仿宋_GB2312" w:eastAsia="方正仿宋_GB2312" w:cs="方正仿宋_GB2312"/>
                <w:color w:val="000000"/>
                <w:sz w:val="24"/>
                <w:szCs w:val="24"/>
                <w:lang w:val="en-US" w:eastAsia="zh-CN"/>
              </w:rPr>
            </w:pPr>
          </w:p>
        </w:tc>
        <w:tc>
          <w:tcPr>
            <w:tcW w:w="1239" w:type="dxa"/>
            <w:vMerge w:val="continue"/>
            <w:noWrap w:val="0"/>
            <w:vAlign w:val="center"/>
          </w:tcPr>
          <w:p w14:paraId="139D9198">
            <w:pPr>
              <w:widowControl/>
              <w:ind w:firstLine="480" w:firstLineChars="200"/>
              <w:rPr>
                <w:rFonts w:hint="eastAsia" w:ascii="方正仿宋_GB2312" w:hAnsi="方正仿宋_GB2312" w:eastAsia="方正仿宋_GB2312" w:cs="方正仿宋_GB2312"/>
                <w:color w:val="000000"/>
                <w:sz w:val="24"/>
                <w:szCs w:val="24"/>
                <w:lang w:val="en-US" w:eastAsia="zh-CN"/>
              </w:rPr>
            </w:pPr>
          </w:p>
        </w:tc>
        <w:tc>
          <w:tcPr>
            <w:tcW w:w="1417" w:type="dxa"/>
            <w:vMerge w:val="continue"/>
            <w:noWrap w:val="0"/>
            <w:vAlign w:val="center"/>
          </w:tcPr>
          <w:p w14:paraId="1F3ACDDF">
            <w:pPr>
              <w:widowControl/>
              <w:ind w:firstLine="480" w:firstLineChars="200"/>
              <w:rPr>
                <w:rFonts w:hint="eastAsia" w:ascii="方正仿宋_GB2312" w:hAnsi="方正仿宋_GB2312" w:eastAsia="方正仿宋_GB2312" w:cs="方正仿宋_GB2312"/>
                <w:color w:val="000000"/>
                <w:sz w:val="24"/>
                <w:szCs w:val="24"/>
                <w:lang w:val="en-US" w:eastAsia="zh-CN"/>
              </w:rPr>
            </w:pPr>
          </w:p>
        </w:tc>
        <w:tc>
          <w:tcPr>
            <w:tcW w:w="1559" w:type="dxa"/>
            <w:vMerge w:val="continue"/>
            <w:noWrap w:val="0"/>
            <w:vAlign w:val="center"/>
          </w:tcPr>
          <w:p w14:paraId="409256D4">
            <w:pPr>
              <w:widowControl/>
              <w:ind w:firstLine="480" w:firstLineChars="200"/>
              <w:rPr>
                <w:rFonts w:hint="eastAsia" w:ascii="方正仿宋_GB2312" w:hAnsi="方正仿宋_GB2312" w:eastAsia="方正仿宋_GB2312" w:cs="方正仿宋_GB2312"/>
                <w:color w:val="000000"/>
                <w:sz w:val="24"/>
                <w:szCs w:val="24"/>
                <w:lang w:val="en-US" w:eastAsia="zh-CN"/>
              </w:rPr>
            </w:pPr>
          </w:p>
        </w:tc>
        <w:tc>
          <w:tcPr>
            <w:tcW w:w="851" w:type="dxa"/>
            <w:vMerge w:val="continue"/>
            <w:noWrap w:val="0"/>
            <w:vAlign w:val="center"/>
          </w:tcPr>
          <w:p w14:paraId="0A5A2848">
            <w:pPr>
              <w:widowControl/>
              <w:ind w:firstLine="480" w:firstLineChars="200"/>
              <w:rPr>
                <w:rFonts w:hint="eastAsia" w:ascii="方正仿宋_GB2312" w:hAnsi="方正仿宋_GB2312" w:eastAsia="方正仿宋_GB2312" w:cs="方正仿宋_GB2312"/>
                <w:color w:val="000000"/>
                <w:sz w:val="24"/>
                <w:szCs w:val="24"/>
                <w:lang w:val="en-US" w:eastAsia="zh-CN"/>
              </w:rPr>
            </w:pPr>
          </w:p>
        </w:tc>
        <w:tc>
          <w:tcPr>
            <w:tcW w:w="1276" w:type="dxa"/>
            <w:noWrap w:val="0"/>
            <w:vAlign w:val="center"/>
          </w:tcPr>
          <w:p w14:paraId="250518CF">
            <w:pPr>
              <w:widowControl/>
              <w:spacing w:before="156" w:line="300" w:lineRule="exact"/>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节能产品清单编号</w:t>
            </w:r>
          </w:p>
        </w:tc>
        <w:tc>
          <w:tcPr>
            <w:tcW w:w="1417" w:type="dxa"/>
            <w:noWrap w:val="0"/>
            <w:vAlign w:val="center"/>
          </w:tcPr>
          <w:p w14:paraId="5F8D6780">
            <w:pPr>
              <w:widowControl/>
              <w:spacing w:before="156" w:line="300" w:lineRule="exact"/>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环保产品清单编号</w:t>
            </w:r>
          </w:p>
        </w:tc>
        <w:tc>
          <w:tcPr>
            <w:tcW w:w="1276" w:type="dxa"/>
            <w:vMerge w:val="continue"/>
            <w:noWrap w:val="0"/>
            <w:vAlign w:val="center"/>
          </w:tcPr>
          <w:p w14:paraId="6DF6FF12">
            <w:pPr>
              <w:widowControl/>
              <w:jc w:val="center"/>
              <w:rPr>
                <w:rFonts w:cs="Courier New"/>
                <w:bCs/>
                <w:color w:val="000000"/>
                <w:sz w:val="24"/>
                <w:szCs w:val="24"/>
              </w:rPr>
            </w:pPr>
          </w:p>
        </w:tc>
      </w:tr>
      <w:tr w14:paraId="321A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87" w:type="dxa"/>
            <w:noWrap w:val="0"/>
            <w:vAlign w:val="top"/>
          </w:tcPr>
          <w:p w14:paraId="05B47944">
            <w:pPr>
              <w:widowControl/>
              <w:spacing w:line="480" w:lineRule="exact"/>
              <w:rPr>
                <w:rFonts w:cs="Courier New"/>
                <w:b/>
                <w:bCs/>
                <w:sz w:val="24"/>
                <w:szCs w:val="24"/>
              </w:rPr>
            </w:pPr>
          </w:p>
          <w:p w14:paraId="0D4DE254">
            <w:pPr>
              <w:widowControl/>
              <w:spacing w:line="480" w:lineRule="exact"/>
              <w:rPr>
                <w:rFonts w:cs="Courier New"/>
                <w:b/>
                <w:bCs/>
                <w:sz w:val="24"/>
                <w:szCs w:val="24"/>
              </w:rPr>
            </w:pPr>
          </w:p>
        </w:tc>
        <w:tc>
          <w:tcPr>
            <w:tcW w:w="1239" w:type="dxa"/>
            <w:noWrap w:val="0"/>
            <w:vAlign w:val="top"/>
          </w:tcPr>
          <w:p w14:paraId="47B79742">
            <w:pPr>
              <w:widowControl/>
              <w:rPr>
                <w:rFonts w:cs="Courier New"/>
                <w:b/>
                <w:bCs/>
                <w:sz w:val="24"/>
                <w:szCs w:val="24"/>
              </w:rPr>
            </w:pPr>
          </w:p>
          <w:p w14:paraId="69DF9DF3">
            <w:pPr>
              <w:widowControl/>
              <w:spacing w:line="480" w:lineRule="exact"/>
              <w:rPr>
                <w:rFonts w:cs="Courier New"/>
                <w:b/>
                <w:bCs/>
                <w:sz w:val="24"/>
                <w:szCs w:val="24"/>
              </w:rPr>
            </w:pPr>
          </w:p>
        </w:tc>
        <w:tc>
          <w:tcPr>
            <w:tcW w:w="1417" w:type="dxa"/>
            <w:noWrap w:val="0"/>
            <w:vAlign w:val="top"/>
          </w:tcPr>
          <w:p w14:paraId="384D487D">
            <w:pPr>
              <w:widowControl/>
              <w:rPr>
                <w:rFonts w:cs="Courier New"/>
                <w:b/>
                <w:bCs/>
                <w:sz w:val="24"/>
                <w:szCs w:val="24"/>
              </w:rPr>
            </w:pPr>
          </w:p>
          <w:p w14:paraId="3B48725E">
            <w:pPr>
              <w:widowControl/>
              <w:spacing w:line="480" w:lineRule="exact"/>
              <w:rPr>
                <w:rFonts w:cs="Courier New"/>
                <w:b/>
                <w:bCs/>
                <w:sz w:val="24"/>
                <w:szCs w:val="24"/>
              </w:rPr>
            </w:pPr>
          </w:p>
        </w:tc>
        <w:tc>
          <w:tcPr>
            <w:tcW w:w="1559" w:type="dxa"/>
            <w:noWrap w:val="0"/>
            <w:vAlign w:val="top"/>
          </w:tcPr>
          <w:p w14:paraId="298D423D">
            <w:pPr>
              <w:widowControl/>
              <w:rPr>
                <w:rFonts w:cs="Courier New"/>
                <w:b/>
                <w:bCs/>
                <w:sz w:val="24"/>
                <w:szCs w:val="24"/>
              </w:rPr>
            </w:pPr>
          </w:p>
          <w:p w14:paraId="73C511AC">
            <w:pPr>
              <w:widowControl/>
              <w:spacing w:line="480" w:lineRule="exact"/>
              <w:rPr>
                <w:rFonts w:cs="Courier New"/>
                <w:b/>
                <w:bCs/>
                <w:sz w:val="24"/>
                <w:szCs w:val="24"/>
              </w:rPr>
            </w:pPr>
          </w:p>
        </w:tc>
        <w:tc>
          <w:tcPr>
            <w:tcW w:w="851" w:type="dxa"/>
            <w:noWrap w:val="0"/>
            <w:vAlign w:val="top"/>
          </w:tcPr>
          <w:p w14:paraId="36CA0F42">
            <w:pPr>
              <w:widowControl/>
              <w:rPr>
                <w:rFonts w:cs="Courier New"/>
                <w:b/>
                <w:bCs/>
                <w:sz w:val="24"/>
                <w:szCs w:val="24"/>
              </w:rPr>
            </w:pPr>
          </w:p>
          <w:p w14:paraId="708BB080">
            <w:pPr>
              <w:widowControl/>
              <w:rPr>
                <w:rFonts w:cs="Courier New"/>
                <w:b/>
                <w:bCs/>
                <w:sz w:val="24"/>
                <w:szCs w:val="24"/>
              </w:rPr>
            </w:pPr>
          </w:p>
        </w:tc>
        <w:tc>
          <w:tcPr>
            <w:tcW w:w="2693" w:type="dxa"/>
            <w:gridSpan w:val="2"/>
            <w:noWrap w:val="0"/>
            <w:vAlign w:val="top"/>
          </w:tcPr>
          <w:p w14:paraId="30360809">
            <w:pPr>
              <w:widowControl/>
              <w:rPr>
                <w:rFonts w:cs="Courier New"/>
                <w:b/>
                <w:bCs/>
                <w:sz w:val="24"/>
                <w:szCs w:val="24"/>
              </w:rPr>
            </w:pPr>
          </w:p>
          <w:p w14:paraId="3F51C031">
            <w:pPr>
              <w:widowControl/>
              <w:rPr>
                <w:rFonts w:cs="Courier New"/>
                <w:b/>
                <w:bCs/>
                <w:sz w:val="24"/>
                <w:szCs w:val="24"/>
              </w:rPr>
            </w:pPr>
          </w:p>
        </w:tc>
        <w:tc>
          <w:tcPr>
            <w:tcW w:w="1276" w:type="dxa"/>
            <w:noWrap w:val="0"/>
            <w:vAlign w:val="top"/>
          </w:tcPr>
          <w:p w14:paraId="5437AD14">
            <w:pPr>
              <w:widowControl/>
              <w:rPr>
                <w:rFonts w:cs="Courier New"/>
                <w:b/>
                <w:bCs/>
                <w:sz w:val="24"/>
                <w:szCs w:val="24"/>
              </w:rPr>
            </w:pPr>
          </w:p>
          <w:p w14:paraId="4DE4C511">
            <w:pPr>
              <w:widowControl/>
              <w:rPr>
                <w:rFonts w:cs="Courier New"/>
                <w:b/>
                <w:bCs/>
                <w:sz w:val="24"/>
                <w:szCs w:val="24"/>
              </w:rPr>
            </w:pPr>
          </w:p>
        </w:tc>
      </w:tr>
      <w:tr w14:paraId="7651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87" w:type="dxa"/>
            <w:noWrap w:val="0"/>
            <w:vAlign w:val="top"/>
          </w:tcPr>
          <w:p w14:paraId="276E1BBB">
            <w:pPr>
              <w:widowControl/>
              <w:spacing w:line="480" w:lineRule="exact"/>
              <w:rPr>
                <w:rFonts w:cs="Courier New"/>
                <w:b/>
                <w:bCs/>
                <w:sz w:val="24"/>
                <w:szCs w:val="24"/>
              </w:rPr>
            </w:pPr>
          </w:p>
          <w:p w14:paraId="674D8556">
            <w:pPr>
              <w:widowControl/>
              <w:spacing w:line="480" w:lineRule="exact"/>
              <w:rPr>
                <w:rFonts w:cs="Courier New"/>
                <w:b/>
                <w:bCs/>
                <w:sz w:val="24"/>
                <w:szCs w:val="24"/>
              </w:rPr>
            </w:pPr>
          </w:p>
        </w:tc>
        <w:tc>
          <w:tcPr>
            <w:tcW w:w="1239" w:type="dxa"/>
            <w:noWrap w:val="0"/>
            <w:vAlign w:val="top"/>
          </w:tcPr>
          <w:p w14:paraId="05559F5E">
            <w:pPr>
              <w:widowControl/>
              <w:rPr>
                <w:rFonts w:cs="Courier New"/>
                <w:b/>
                <w:bCs/>
                <w:sz w:val="24"/>
                <w:szCs w:val="24"/>
              </w:rPr>
            </w:pPr>
          </w:p>
          <w:p w14:paraId="1F009C6E">
            <w:pPr>
              <w:widowControl/>
              <w:spacing w:line="480" w:lineRule="exact"/>
              <w:rPr>
                <w:rFonts w:cs="Courier New"/>
                <w:b/>
                <w:bCs/>
                <w:sz w:val="24"/>
                <w:szCs w:val="24"/>
              </w:rPr>
            </w:pPr>
          </w:p>
        </w:tc>
        <w:tc>
          <w:tcPr>
            <w:tcW w:w="1417" w:type="dxa"/>
            <w:noWrap w:val="0"/>
            <w:vAlign w:val="top"/>
          </w:tcPr>
          <w:p w14:paraId="72618680">
            <w:pPr>
              <w:widowControl/>
              <w:rPr>
                <w:rFonts w:cs="Courier New"/>
                <w:b/>
                <w:bCs/>
                <w:sz w:val="24"/>
                <w:szCs w:val="24"/>
              </w:rPr>
            </w:pPr>
          </w:p>
          <w:p w14:paraId="1D083201">
            <w:pPr>
              <w:widowControl/>
              <w:spacing w:line="480" w:lineRule="exact"/>
              <w:rPr>
                <w:rFonts w:cs="Courier New"/>
                <w:b/>
                <w:bCs/>
                <w:sz w:val="24"/>
                <w:szCs w:val="24"/>
              </w:rPr>
            </w:pPr>
          </w:p>
        </w:tc>
        <w:tc>
          <w:tcPr>
            <w:tcW w:w="1559" w:type="dxa"/>
            <w:noWrap w:val="0"/>
            <w:vAlign w:val="top"/>
          </w:tcPr>
          <w:p w14:paraId="5727141E">
            <w:pPr>
              <w:widowControl/>
              <w:rPr>
                <w:rFonts w:cs="Courier New"/>
                <w:b/>
                <w:bCs/>
                <w:sz w:val="24"/>
                <w:szCs w:val="24"/>
              </w:rPr>
            </w:pPr>
          </w:p>
          <w:p w14:paraId="1FD6F714">
            <w:pPr>
              <w:widowControl/>
              <w:spacing w:line="480" w:lineRule="exact"/>
              <w:rPr>
                <w:rFonts w:cs="Courier New"/>
                <w:b/>
                <w:bCs/>
                <w:sz w:val="24"/>
                <w:szCs w:val="24"/>
              </w:rPr>
            </w:pPr>
          </w:p>
        </w:tc>
        <w:tc>
          <w:tcPr>
            <w:tcW w:w="851" w:type="dxa"/>
            <w:noWrap w:val="0"/>
            <w:vAlign w:val="top"/>
          </w:tcPr>
          <w:p w14:paraId="3EF84235">
            <w:pPr>
              <w:widowControl/>
              <w:rPr>
                <w:rFonts w:cs="Courier New"/>
                <w:b/>
                <w:bCs/>
                <w:sz w:val="24"/>
                <w:szCs w:val="24"/>
              </w:rPr>
            </w:pPr>
          </w:p>
          <w:p w14:paraId="7663C39B">
            <w:pPr>
              <w:widowControl/>
              <w:rPr>
                <w:rFonts w:cs="Courier New"/>
                <w:b/>
                <w:bCs/>
                <w:sz w:val="24"/>
                <w:szCs w:val="24"/>
              </w:rPr>
            </w:pPr>
          </w:p>
        </w:tc>
        <w:tc>
          <w:tcPr>
            <w:tcW w:w="2693" w:type="dxa"/>
            <w:gridSpan w:val="2"/>
            <w:noWrap w:val="0"/>
            <w:vAlign w:val="top"/>
          </w:tcPr>
          <w:p w14:paraId="44CFEA35">
            <w:pPr>
              <w:widowControl/>
              <w:rPr>
                <w:rFonts w:cs="Courier New"/>
                <w:b/>
                <w:bCs/>
                <w:sz w:val="24"/>
                <w:szCs w:val="24"/>
              </w:rPr>
            </w:pPr>
          </w:p>
          <w:p w14:paraId="3D53E79C">
            <w:pPr>
              <w:widowControl/>
              <w:rPr>
                <w:rFonts w:cs="Courier New"/>
                <w:b/>
                <w:bCs/>
                <w:sz w:val="24"/>
                <w:szCs w:val="24"/>
              </w:rPr>
            </w:pPr>
          </w:p>
        </w:tc>
        <w:tc>
          <w:tcPr>
            <w:tcW w:w="1276" w:type="dxa"/>
            <w:noWrap w:val="0"/>
            <w:vAlign w:val="top"/>
          </w:tcPr>
          <w:p w14:paraId="4BFB62D6">
            <w:pPr>
              <w:widowControl/>
              <w:rPr>
                <w:rFonts w:cs="Courier New"/>
                <w:b/>
                <w:bCs/>
                <w:sz w:val="24"/>
                <w:szCs w:val="24"/>
              </w:rPr>
            </w:pPr>
          </w:p>
          <w:p w14:paraId="5A887A8B">
            <w:pPr>
              <w:widowControl/>
              <w:rPr>
                <w:rFonts w:cs="Courier New"/>
                <w:b/>
                <w:bCs/>
                <w:sz w:val="24"/>
                <w:szCs w:val="24"/>
              </w:rPr>
            </w:pPr>
          </w:p>
        </w:tc>
      </w:tr>
      <w:tr w14:paraId="4082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87" w:type="dxa"/>
            <w:noWrap w:val="0"/>
            <w:vAlign w:val="top"/>
          </w:tcPr>
          <w:p w14:paraId="4B5A3956">
            <w:pPr>
              <w:widowControl/>
              <w:spacing w:line="480" w:lineRule="exact"/>
              <w:rPr>
                <w:rFonts w:cs="Courier New"/>
                <w:b/>
                <w:bCs/>
                <w:sz w:val="24"/>
                <w:szCs w:val="24"/>
              </w:rPr>
            </w:pPr>
          </w:p>
        </w:tc>
        <w:tc>
          <w:tcPr>
            <w:tcW w:w="1239" w:type="dxa"/>
            <w:noWrap w:val="0"/>
            <w:vAlign w:val="top"/>
          </w:tcPr>
          <w:p w14:paraId="65F11C59">
            <w:pPr>
              <w:widowControl/>
              <w:spacing w:line="480" w:lineRule="exact"/>
              <w:rPr>
                <w:rFonts w:cs="Courier New"/>
                <w:b/>
                <w:bCs/>
                <w:sz w:val="24"/>
                <w:szCs w:val="24"/>
              </w:rPr>
            </w:pPr>
          </w:p>
        </w:tc>
        <w:tc>
          <w:tcPr>
            <w:tcW w:w="1417" w:type="dxa"/>
            <w:noWrap w:val="0"/>
            <w:vAlign w:val="top"/>
          </w:tcPr>
          <w:p w14:paraId="72377379">
            <w:pPr>
              <w:widowControl/>
              <w:spacing w:line="480" w:lineRule="exact"/>
              <w:rPr>
                <w:rFonts w:cs="Courier New"/>
                <w:b/>
                <w:bCs/>
                <w:sz w:val="24"/>
                <w:szCs w:val="24"/>
              </w:rPr>
            </w:pPr>
          </w:p>
        </w:tc>
        <w:tc>
          <w:tcPr>
            <w:tcW w:w="1559" w:type="dxa"/>
            <w:noWrap w:val="0"/>
            <w:vAlign w:val="top"/>
          </w:tcPr>
          <w:p w14:paraId="0CE7B264">
            <w:pPr>
              <w:widowControl/>
              <w:spacing w:line="480" w:lineRule="exact"/>
              <w:rPr>
                <w:rFonts w:cs="Courier New"/>
                <w:b/>
                <w:bCs/>
                <w:sz w:val="24"/>
                <w:szCs w:val="24"/>
              </w:rPr>
            </w:pPr>
          </w:p>
        </w:tc>
        <w:tc>
          <w:tcPr>
            <w:tcW w:w="851" w:type="dxa"/>
            <w:noWrap w:val="0"/>
            <w:vAlign w:val="top"/>
          </w:tcPr>
          <w:p w14:paraId="58091C27">
            <w:pPr>
              <w:widowControl/>
              <w:rPr>
                <w:rFonts w:cs="Courier New"/>
                <w:b/>
                <w:bCs/>
                <w:sz w:val="24"/>
                <w:szCs w:val="24"/>
              </w:rPr>
            </w:pPr>
          </w:p>
        </w:tc>
        <w:tc>
          <w:tcPr>
            <w:tcW w:w="2693" w:type="dxa"/>
            <w:gridSpan w:val="2"/>
            <w:noWrap w:val="0"/>
            <w:vAlign w:val="top"/>
          </w:tcPr>
          <w:p w14:paraId="16A944B2">
            <w:pPr>
              <w:widowControl/>
              <w:rPr>
                <w:rFonts w:cs="Courier New"/>
                <w:b/>
                <w:bCs/>
                <w:sz w:val="24"/>
                <w:szCs w:val="24"/>
              </w:rPr>
            </w:pPr>
          </w:p>
        </w:tc>
        <w:tc>
          <w:tcPr>
            <w:tcW w:w="1276" w:type="dxa"/>
            <w:noWrap w:val="0"/>
            <w:vAlign w:val="top"/>
          </w:tcPr>
          <w:p w14:paraId="49D6B5F8">
            <w:pPr>
              <w:widowControl/>
              <w:rPr>
                <w:rFonts w:cs="Courier New"/>
                <w:b/>
                <w:bCs/>
                <w:sz w:val="24"/>
                <w:szCs w:val="24"/>
              </w:rPr>
            </w:pPr>
          </w:p>
        </w:tc>
      </w:tr>
      <w:tr w14:paraId="4CA0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87" w:type="dxa"/>
            <w:noWrap w:val="0"/>
            <w:vAlign w:val="top"/>
          </w:tcPr>
          <w:p w14:paraId="72D77EF7">
            <w:pPr>
              <w:widowControl/>
              <w:spacing w:line="480" w:lineRule="exact"/>
              <w:rPr>
                <w:rFonts w:cs="Courier New"/>
                <w:b/>
                <w:bCs/>
                <w:sz w:val="24"/>
                <w:szCs w:val="24"/>
              </w:rPr>
            </w:pPr>
          </w:p>
        </w:tc>
        <w:tc>
          <w:tcPr>
            <w:tcW w:w="1239" w:type="dxa"/>
            <w:noWrap w:val="0"/>
            <w:vAlign w:val="top"/>
          </w:tcPr>
          <w:p w14:paraId="15214202">
            <w:pPr>
              <w:widowControl/>
              <w:spacing w:line="480" w:lineRule="exact"/>
              <w:rPr>
                <w:rFonts w:cs="Courier New"/>
                <w:b/>
                <w:bCs/>
                <w:sz w:val="24"/>
                <w:szCs w:val="24"/>
              </w:rPr>
            </w:pPr>
          </w:p>
        </w:tc>
        <w:tc>
          <w:tcPr>
            <w:tcW w:w="1417" w:type="dxa"/>
            <w:noWrap w:val="0"/>
            <w:vAlign w:val="top"/>
          </w:tcPr>
          <w:p w14:paraId="6F5A4F55">
            <w:pPr>
              <w:widowControl/>
              <w:spacing w:line="480" w:lineRule="exact"/>
              <w:rPr>
                <w:rFonts w:cs="Courier New"/>
                <w:b/>
                <w:bCs/>
                <w:sz w:val="24"/>
                <w:szCs w:val="24"/>
              </w:rPr>
            </w:pPr>
          </w:p>
        </w:tc>
        <w:tc>
          <w:tcPr>
            <w:tcW w:w="1559" w:type="dxa"/>
            <w:noWrap w:val="0"/>
            <w:vAlign w:val="top"/>
          </w:tcPr>
          <w:p w14:paraId="5B515545">
            <w:pPr>
              <w:widowControl/>
              <w:spacing w:line="480" w:lineRule="exact"/>
              <w:rPr>
                <w:rFonts w:cs="Courier New"/>
                <w:b/>
                <w:bCs/>
                <w:sz w:val="24"/>
                <w:szCs w:val="24"/>
              </w:rPr>
            </w:pPr>
          </w:p>
        </w:tc>
        <w:tc>
          <w:tcPr>
            <w:tcW w:w="851" w:type="dxa"/>
            <w:noWrap w:val="0"/>
            <w:vAlign w:val="top"/>
          </w:tcPr>
          <w:p w14:paraId="30B93DC1">
            <w:pPr>
              <w:widowControl/>
              <w:rPr>
                <w:rFonts w:cs="Courier New"/>
                <w:b/>
                <w:bCs/>
                <w:sz w:val="24"/>
                <w:szCs w:val="24"/>
              </w:rPr>
            </w:pPr>
          </w:p>
        </w:tc>
        <w:tc>
          <w:tcPr>
            <w:tcW w:w="2693" w:type="dxa"/>
            <w:gridSpan w:val="2"/>
            <w:noWrap w:val="0"/>
            <w:vAlign w:val="top"/>
          </w:tcPr>
          <w:p w14:paraId="12A6FE3C">
            <w:pPr>
              <w:widowControl/>
              <w:rPr>
                <w:rFonts w:cs="Courier New"/>
                <w:b/>
                <w:bCs/>
                <w:sz w:val="24"/>
                <w:szCs w:val="24"/>
              </w:rPr>
            </w:pPr>
          </w:p>
        </w:tc>
        <w:tc>
          <w:tcPr>
            <w:tcW w:w="1276" w:type="dxa"/>
            <w:noWrap w:val="0"/>
            <w:vAlign w:val="top"/>
          </w:tcPr>
          <w:p w14:paraId="273971D3">
            <w:pPr>
              <w:widowControl/>
              <w:rPr>
                <w:rFonts w:cs="Courier New"/>
                <w:b/>
                <w:bCs/>
                <w:sz w:val="24"/>
                <w:szCs w:val="24"/>
              </w:rPr>
            </w:pPr>
          </w:p>
        </w:tc>
      </w:tr>
      <w:tr w14:paraId="2320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87" w:type="dxa"/>
            <w:noWrap w:val="0"/>
            <w:vAlign w:val="top"/>
          </w:tcPr>
          <w:p w14:paraId="308C7B53">
            <w:pPr>
              <w:widowControl/>
              <w:spacing w:line="480" w:lineRule="exact"/>
              <w:rPr>
                <w:rFonts w:cs="Courier New"/>
                <w:b/>
                <w:bCs/>
                <w:sz w:val="24"/>
                <w:szCs w:val="24"/>
              </w:rPr>
            </w:pPr>
          </w:p>
        </w:tc>
        <w:tc>
          <w:tcPr>
            <w:tcW w:w="1239" w:type="dxa"/>
            <w:noWrap w:val="0"/>
            <w:vAlign w:val="top"/>
          </w:tcPr>
          <w:p w14:paraId="1168FDA6">
            <w:pPr>
              <w:widowControl/>
              <w:spacing w:line="480" w:lineRule="exact"/>
              <w:rPr>
                <w:rFonts w:cs="Courier New"/>
                <w:b/>
                <w:bCs/>
                <w:sz w:val="24"/>
                <w:szCs w:val="24"/>
              </w:rPr>
            </w:pPr>
          </w:p>
        </w:tc>
        <w:tc>
          <w:tcPr>
            <w:tcW w:w="1417" w:type="dxa"/>
            <w:noWrap w:val="0"/>
            <w:vAlign w:val="top"/>
          </w:tcPr>
          <w:p w14:paraId="7BE0A415">
            <w:pPr>
              <w:widowControl/>
              <w:spacing w:line="480" w:lineRule="exact"/>
              <w:rPr>
                <w:rFonts w:cs="Courier New"/>
                <w:b/>
                <w:bCs/>
                <w:sz w:val="24"/>
                <w:szCs w:val="24"/>
              </w:rPr>
            </w:pPr>
          </w:p>
        </w:tc>
        <w:tc>
          <w:tcPr>
            <w:tcW w:w="1559" w:type="dxa"/>
            <w:noWrap w:val="0"/>
            <w:vAlign w:val="top"/>
          </w:tcPr>
          <w:p w14:paraId="18530DCD">
            <w:pPr>
              <w:widowControl/>
              <w:spacing w:line="480" w:lineRule="exact"/>
              <w:rPr>
                <w:rFonts w:cs="Courier New"/>
                <w:b/>
                <w:bCs/>
                <w:sz w:val="24"/>
                <w:szCs w:val="24"/>
              </w:rPr>
            </w:pPr>
          </w:p>
        </w:tc>
        <w:tc>
          <w:tcPr>
            <w:tcW w:w="851" w:type="dxa"/>
            <w:noWrap w:val="0"/>
            <w:vAlign w:val="top"/>
          </w:tcPr>
          <w:p w14:paraId="507183E5">
            <w:pPr>
              <w:widowControl/>
              <w:rPr>
                <w:rFonts w:cs="Courier New"/>
                <w:b/>
                <w:bCs/>
                <w:sz w:val="24"/>
                <w:szCs w:val="24"/>
              </w:rPr>
            </w:pPr>
          </w:p>
        </w:tc>
        <w:tc>
          <w:tcPr>
            <w:tcW w:w="2693" w:type="dxa"/>
            <w:gridSpan w:val="2"/>
            <w:noWrap w:val="0"/>
            <w:vAlign w:val="top"/>
          </w:tcPr>
          <w:p w14:paraId="689E2F92">
            <w:pPr>
              <w:widowControl/>
              <w:rPr>
                <w:rFonts w:cs="Courier New"/>
                <w:b/>
                <w:bCs/>
                <w:sz w:val="24"/>
                <w:szCs w:val="24"/>
              </w:rPr>
            </w:pPr>
          </w:p>
        </w:tc>
        <w:tc>
          <w:tcPr>
            <w:tcW w:w="1276" w:type="dxa"/>
            <w:noWrap w:val="0"/>
            <w:vAlign w:val="top"/>
          </w:tcPr>
          <w:p w14:paraId="69F3A730">
            <w:pPr>
              <w:widowControl/>
              <w:rPr>
                <w:rFonts w:cs="Courier New"/>
                <w:b/>
                <w:bCs/>
                <w:sz w:val="24"/>
                <w:szCs w:val="24"/>
              </w:rPr>
            </w:pPr>
          </w:p>
        </w:tc>
      </w:tr>
    </w:tbl>
    <w:p w14:paraId="0A5F1E4C">
      <w:pPr>
        <w:widowControl/>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本公司对上述声明的真实性负责。如有虚假，将依法承担相应责任。</w:t>
      </w:r>
    </w:p>
    <w:p w14:paraId="55053610">
      <w:pPr>
        <w:widowControl/>
        <w:ind w:firstLine="480" w:firstLineChars="200"/>
        <w:rPr>
          <w:rFonts w:hint="eastAsia" w:ascii="方正仿宋_GB2312" w:hAnsi="方正仿宋_GB2312" w:eastAsia="方正仿宋_GB2312" w:cs="方正仿宋_GB2312"/>
          <w:color w:val="000000"/>
          <w:sz w:val="24"/>
          <w:szCs w:val="24"/>
          <w:lang w:val="en-US" w:eastAsia="zh-CN"/>
        </w:rPr>
      </w:pPr>
    </w:p>
    <w:p w14:paraId="611DA43A">
      <w:pPr>
        <w:widowControl/>
        <w:ind w:firstLine="480" w:firstLineChars="200"/>
        <w:rPr>
          <w:rFonts w:hint="eastAsia" w:ascii="方正仿宋_GB2312" w:hAnsi="方正仿宋_GB2312" w:eastAsia="方正仿宋_GB2312" w:cs="方正仿宋_GB2312"/>
          <w:color w:val="000000"/>
          <w:sz w:val="24"/>
          <w:szCs w:val="24"/>
          <w:lang w:val="en-US" w:eastAsia="zh-CN"/>
        </w:rPr>
      </w:pPr>
    </w:p>
    <w:p w14:paraId="2D51FB20">
      <w:pPr>
        <w:widowControl/>
        <w:ind w:firstLine="480" w:firstLineChars="200"/>
        <w:rPr>
          <w:rFonts w:hint="eastAsia" w:ascii="方正仿宋_GB2312" w:hAnsi="方正仿宋_GB2312" w:eastAsia="方正仿宋_GB2312" w:cs="方正仿宋_GB2312"/>
          <w:color w:val="000000"/>
          <w:sz w:val="24"/>
          <w:szCs w:val="24"/>
          <w:lang w:val="en-US" w:eastAsia="zh-CN"/>
        </w:rPr>
      </w:pPr>
    </w:p>
    <w:p w14:paraId="33763253">
      <w:pPr>
        <w:widowControl/>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供应商名称（单位盖章）：</w:t>
      </w:r>
    </w:p>
    <w:p w14:paraId="0E2ED91A">
      <w:pPr>
        <w:widowControl/>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法定代表人或授权代表（签字或印章）：</w:t>
      </w:r>
    </w:p>
    <w:p w14:paraId="0082188D">
      <w:pPr>
        <w:widowControl/>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日期：</w:t>
      </w:r>
    </w:p>
    <w:p w14:paraId="3F478125">
      <w:pPr>
        <w:spacing w:line="360" w:lineRule="auto"/>
        <w:rPr>
          <w:rFonts w:hint="eastAsia"/>
          <w:b/>
          <w:bCs/>
          <w:color w:val="000000"/>
          <w:sz w:val="28"/>
          <w:szCs w:val="28"/>
        </w:rPr>
      </w:pPr>
    </w:p>
    <w:p w14:paraId="5421DA48">
      <w:pPr>
        <w:rPr>
          <w:rFonts w:hint="eastAsia"/>
        </w:rPr>
      </w:pPr>
    </w:p>
    <w:p w14:paraId="264603F1">
      <w:pPr>
        <w:rPr>
          <w:rFonts w:hint="eastAsia"/>
        </w:rPr>
      </w:pPr>
    </w:p>
    <w:p w14:paraId="7AE125B5">
      <w:pPr>
        <w:pStyle w:val="6"/>
        <w:rPr>
          <w:rFonts w:hint="default"/>
          <w:lang w:val="en-US" w:eastAsia="zh-CN"/>
        </w:rPr>
      </w:pPr>
    </w:p>
    <w:sectPr>
      <w:pgSz w:w="11906" w:h="16838"/>
      <w:pgMar w:top="1043" w:right="1701" w:bottom="1043" w:left="170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BDF7B3-24DF-4B47-9B21-556E0D1EED9B}"/>
  </w:font>
  <w:font w:name="Courier New">
    <w:panose1 w:val="02070309020205020404"/>
    <w:charset w:val="01"/>
    <w:family w:val="modern"/>
    <w:pitch w:val="default"/>
    <w:sig w:usb0="E0002AFF" w:usb1="C0007843" w:usb2="00000009" w:usb3="00000000" w:csb0="400001FF" w:csb1="FFFF0000"/>
    <w:embedRegular r:id="rId2" w:fontKey="{AF116020-AF2E-4BBD-BCEF-CDA02BC4541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179B35D8-77F8-4079-AB9C-F1924318B2CB}"/>
  </w:font>
  <w:font w:name="方正公文小标宋">
    <w:panose1 w:val="02000500000000000000"/>
    <w:charset w:val="86"/>
    <w:family w:val="auto"/>
    <w:pitch w:val="default"/>
    <w:sig w:usb0="A00002BF" w:usb1="38CF7CFA" w:usb2="00000016" w:usb3="00000000" w:csb0="00040001" w:csb1="00000000"/>
    <w:embedRegular r:id="rId4" w:fontKey="{9B25929B-2023-4AE0-A040-4792FFCC2491}"/>
  </w:font>
  <w:font w:name="仿宋_GB2312">
    <w:panose1 w:val="02010609030101010101"/>
    <w:charset w:val="86"/>
    <w:family w:val="modern"/>
    <w:pitch w:val="default"/>
    <w:sig w:usb0="00000001" w:usb1="080E0000" w:usb2="00000000" w:usb3="00000000" w:csb0="00040000" w:csb1="00000000"/>
    <w:embedRegular r:id="rId5" w:fontKey="{D2803037-1138-4FE2-B471-C5449CEFC9C3}"/>
  </w:font>
  <w:font w:name="方正仿宋_GB2312">
    <w:panose1 w:val="02000000000000000000"/>
    <w:charset w:val="86"/>
    <w:family w:val="auto"/>
    <w:pitch w:val="default"/>
    <w:sig w:usb0="A00002BF" w:usb1="184F6CFA" w:usb2="00000012" w:usb3="00000000" w:csb0="00040001" w:csb1="00000000"/>
    <w:embedRegular r:id="rId6" w:fontKey="{D2E055A7-E8DE-4D0A-89D7-8CFC8AFA02AA}"/>
  </w:font>
  <w:font w:name="仿宋">
    <w:panose1 w:val="02010609060101010101"/>
    <w:charset w:val="86"/>
    <w:family w:val="auto"/>
    <w:pitch w:val="default"/>
    <w:sig w:usb0="800002BF" w:usb1="38CF7CFA" w:usb2="00000016" w:usb3="00000000" w:csb0="00040001" w:csb1="00000000"/>
    <w:embedRegular r:id="rId7" w:fontKey="{5D762EFD-2D7D-4EF2-947E-2BBA6D9A9B2C}"/>
  </w:font>
  <w:font w:name="仿宋GB2312">
    <w:altName w:val="仿宋"/>
    <w:panose1 w:val="00000000000000000000"/>
    <w:charset w:val="00"/>
    <w:family w:val="auto"/>
    <w:pitch w:val="default"/>
    <w:sig w:usb0="00000000" w:usb1="00000000" w:usb2="00000000" w:usb3="00000000" w:csb0="00040001" w:csb1="00000000"/>
    <w:embedRegular r:id="rId8" w:fontKey="{4A5F24C1-69A0-4DA9-87D0-2C8AE80305F6}"/>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9" w:fontKey="{89ACAC82-6B09-4131-A576-D98B928E61F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E9746"/>
    <w:multiLevelType w:val="singleLevel"/>
    <w:tmpl w:val="862E9746"/>
    <w:lvl w:ilvl="0" w:tentative="0">
      <w:start w:val="1"/>
      <w:numFmt w:val="chineseCounting"/>
      <w:suff w:val="nothing"/>
      <w:lvlText w:val="%1、"/>
      <w:lvlJc w:val="left"/>
      <w:rPr>
        <w:rFonts w:hint="eastAsia"/>
      </w:rPr>
    </w:lvl>
  </w:abstractNum>
  <w:abstractNum w:abstractNumId="1">
    <w:nsid w:val="A1EE5C77"/>
    <w:multiLevelType w:val="singleLevel"/>
    <w:tmpl w:val="A1EE5C77"/>
    <w:lvl w:ilvl="0" w:tentative="0">
      <w:start w:val="1"/>
      <w:numFmt w:val="chineseCounting"/>
      <w:suff w:val="nothing"/>
      <w:lvlText w:val="%1、"/>
      <w:lvlJc w:val="left"/>
      <w:rPr>
        <w:rFonts w:hint="eastAsia"/>
      </w:rPr>
    </w:lvl>
  </w:abstractNum>
  <w:abstractNum w:abstractNumId="2">
    <w:nsid w:val="064489AD"/>
    <w:multiLevelType w:val="singleLevel"/>
    <w:tmpl w:val="064489AD"/>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NDQyODc4MTEzYTJiYmQ0OWU4NzRmOWJhOGY1ZjEifQ=="/>
  </w:docVars>
  <w:rsids>
    <w:rsidRoot w:val="7B294ABD"/>
    <w:rsid w:val="011E39B0"/>
    <w:rsid w:val="01392C22"/>
    <w:rsid w:val="01C83919"/>
    <w:rsid w:val="0269791B"/>
    <w:rsid w:val="02EC5976"/>
    <w:rsid w:val="04BA3523"/>
    <w:rsid w:val="04E672BC"/>
    <w:rsid w:val="054059B4"/>
    <w:rsid w:val="055811AB"/>
    <w:rsid w:val="05715487"/>
    <w:rsid w:val="05760E3B"/>
    <w:rsid w:val="06395E48"/>
    <w:rsid w:val="075924B0"/>
    <w:rsid w:val="080F54C1"/>
    <w:rsid w:val="0860786B"/>
    <w:rsid w:val="09D70571"/>
    <w:rsid w:val="0A321DFE"/>
    <w:rsid w:val="0BCC55C1"/>
    <w:rsid w:val="0D1A4077"/>
    <w:rsid w:val="0D303A2A"/>
    <w:rsid w:val="0D961B6A"/>
    <w:rsid w:val="106B1DB9"/>
    <w:rsid w:val="10E45B64"/>
    <w:rsid w:val="112D32AC"/>
    <w:rsid w:val="115911B3"/>
    <w:rsid w:val="11DD69C8"/>
    <w:rsid w:val="11F87087"/>
    <w:rsid w:val="121E608C"/>
    <w:rsid w:val="12E100A2"/>
    <w:rsid w:val="134F2672"/>
    <w:rsid w:val="13E27737"/>
    <w:rsid w:val="151439D2"/>
    <w:rsid w:val="16E830E2"/>
    <w:rsid w:val="16F71574"/>
    <w:rsid w:val="17E311AD"/>
    <w:rsid w:val="19397C9E"/>
    <w:rsid w:val="19401323"/>
    <w:rsid w:val="19514805"/>
    <w:rsid w:val="1A4934C7"/>
    <w:rsid w:val="1AE34C66"/>
    <w:rsid w:val="1AFC4348"/>
    <w:rsid w:val="1BC73061"/>
    <w:rsid w:val="1C776402"/>
    <w:rsid w:val="1D56621B"/>
    <w:rsid w:val="1D7772B0"/>
    <w:rsid w:val="1F5921CE"/>
    <w:rsid w:val="21ED5502"/>
    <w:rsid w:val="21F56D0A"/>
    <w:rsid w:val="22572B0B"/>
    <w:rsid w:val="22890C87"/>
    <w:rsid w:val="233B7FE4"/>
    <w:rsid w:val="236B3CFD"/>
    <w:rsid w:val="238741C2"/>
    <w:rsid w:val="23970E14"/>
    <w:rsid w:val="26566EE0"/>
    <w:rsid w:val="285C70CD"/>
    <w:rsid w:val="29D10A80"/>
    <w:rsid w:val="29D247E1"/>
    <w:rsid w:val="2C196A6A"/>
    <w:rsid w:val="2C357C4B"/>
    <w:rsid w:val="2D430030"/>
    <w:rsid w:val="2D7644AF"/>
    <w:rsid w:val="2D973E48"/>
    <w:rsid w:val="2F561D87"/>
    <w:rsid w:val="2FAF3144"/>
    <w:rsid w:val="30846D58"/>
    <w:rsid w:val="31305FFF"/>
    <w:rsid w:val="31BF3F99"/>
    <w:rsid w:val="31CE5624"/>
    <w:rsid w:val="31E54502"/>
    <w:rsid w:val="32473812"/>
    <w:rsid w:val="32A07AD4"/>
    <w:rsid w:val="32D76FCF"/>
    <w:rsid w:val="33411EE7"/>
    <w:rsid w:val="33997F60"/>
    <w:rsid w:val="3436559A"/>
    <w:rsid w:val="345246B9"/>
    <w:rsid w:val="36B43CA6"/>
    <w:rsid w:val="37D12506"/>
    <w:rsid w:val="38123961"/>
    <w:rsid w:val="38DA51F1"/>
    <w:rsid w:val="392361A2"/>
    <w:rsid w:val="3A043515"/>
    <w:rsid w:val="3A2847BF"/>
    <w:rsid w:val="3AD20B96"/>
    <w:rsid w:val="3AD91537"/>
    <w:rsid w:val="3C3A01B7"/>
    <w:rsid w:val="3D236B41"/>
    <w:rsid w:val="3DC3612A"/>
    <w:rsid w:val="3DCB7644"/>
    <w:rsid w:val="3E4F25BA"/>
    <w:rsid w:val="40A10A0D"/>
    <w:rsid w:val="41AF0D12"/>
    <w:rsid w:val="42C30EE7"/>
    <w:rsid w:val="43562515"/>
    <w:rsid w:val="445B21D4"/>
    <w:rsid w:val="44B60029"/>
    <w:rsid w:val="45791ECA"/>
    <w:rsid w:val="45F42729"/>
    <w:rsid w:val="45F62DD6"/>
    <w:rsid w:val="49F607E8"/>
    <w:rsid w:val="503508BB"/>
    <w:rsid w:val="52254DEC"/>
    <w:rsid w:val="547E1A84"/>
    <w:rsid w:val="549B50DF"/>
    <w:rsid w:val="55821582"/>
    <w:rsid w:val="56D119AE"/>
    <w:rsid w:val="56EC1DD7"/>
    <w:rsid w:val="572C382B"/>
    <w:rsid w:val="57584816"/>
    <w:rsid w:val="580F778E"/>
    <w:rsid w:val="58CF1D89"/>
    <w:rsid w:val="59861515"/>
    <w:rsid w:val="59D77CC6"/>
    <w:rsid w:val="5AA44B24"/>
    <w:rsid w:val="5AD47EB1"/>
    <w:rsid w:val="5AF97062"/>
    <w:rsid w:val="5B2C260E"/>
    <w:rsid w:val="5CAC29FB"/>
    <w:rsid w:val="5F67483F"/>
    <w:rsid w:val="5FE86FDF"/>
    <w:rsid w:val="60621B53"/>
    <w:rsid w:val="60D64762"/>
    <w:rsid w:val="61173CD8"/>
    <w:rsid w:val="648F17F0"/>
    <w:rsid w:val="65B754E7"/>
    <w:rsid w:val="65DD0872"/>
    <w:rsid w:val="65F063C1"/>
    <w:rsid w:val="66236FA2"/>
    <w:rsid w:val="662D69CA"/>
    <w:rsid w:val="663C7C5F"/>
    <w:rsid w:val="6970357A"/>
    <w:rsid w:val="69C97A5C"/>
    <w:rsid w:val="6A8D2838"/>
    <w:rsid w:val="6A91268F"/>
    <w:rsid w:val="6ACF09D7"/>
    <w:rsid w:val="6AFB3D06"/>
    <w:rsid w:val="6B1B5369"/>
    <w:rsid w:val="6B436F45"/>
    <w:rsid w:val="6E6E140F"/>
    <w:rsid w:val="6E792709"/>
    <w:rsid w:val="6EE05EFB"/>
    <w:rsid w:val="6EF755B4"/>
    <w:rsid w:val="6F720090"/>
    <w:rsid w:val="6FE674FA"/>
    <w:rsid w:val="71690C79"/>
    <w:rsid w:val="71D12CBC"/>
    <w:rsid w:val="721D683D"/>
    <w:rsid w:val="72DF1A6D"/>
    <w:rsid w:val="73480F92"/>
    <w:rsid w:val="745B39A7"/>
    <w:rsid w:val="753B7BE4"/>
    <w:rsid w:val="76633753"/>
    <w:rsid w:val="77037F25"/>
    <w:rsid w:val="77EF1334"/>
    <w:rsid w:val="78DA77C6"/>
    <w:rsid w:val="79D974F4"/>
    <w:rsid w:val="79F67186"/>
    <w:rsid w:val="7A3C062F"/>
    <w:rsid w:val="7B294ABD"/>
    <w:rsid w:val="7B5D1505"/>
    <w:rsid w:val="7B8E319C"/>
    <w:rsid w:val="7CE401F1"/>
    <w:rsid w:val="7D504898"/>
    <w:rsid w:val="7D523F67"/>
    <w:rsid w:val="7DCB5458"/>
    <w:rsid w:val="7E1649A0"/>
    <w:rsid w:val="7EA7230E"/>
    <w:rsid w:val="7ED56F79"/>
    <w:rsid w:val="7F191D21"/>
    <w:rsid w:val="7F851719"/>
    <w:rsid w:val="7F9C5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w:basedOn w:val="1"/>
    <w:next w:val="4"/>
    <w:semiHidden/>
    <w:unhideWhenUsed/>
    <w:qFormat/>
    <w:uiPriority w:val="99"/>
    <w:pPr>
      <w:spacing w:after="120"/>
    </w:pPr>
  </w:style>
  <w:style w:type="paragraph" w:styleId="4">
    <w:name w:val="Body Text 2"/>
    <w:basedOn w:val="1"/>
    <w:qFormat/>
    <w:uiPriority w:val="0"/>
    <w:pPr>
      <w:autoSpaceDE w:val="0"/>
      <w:autoSpaceDN w:val="0"/>
      <w:adjustRightInd w:val="0"/>
      <w:textAlignment w:val="baseline"/>
    </w:pPr>
    <w:rPr>
      <w:rFonts w:hAnsi="Times New Roman"/>
      <w:kern w:val="0"/>
      <w:sz w:val="28"/>
      <w:szCs w:val="20"/>
    </w:rPr>
  </w:style>
  <w:style w:type="paragraph" w:styleId="5">
    <w:name w:val="Plain Text"/>
    <w:basedOn w:val="1"/>
    <w:qFormat/>
    <w:uiPriority w:val="0"/>
    <w:rPr>
      <w:rFonts w:hAnsi="Courier New"/>
      <w:szCs w:val="20"/>
    </w:rPr>
  </w:style>
  <w:style w:type="paragraph" w:styleId="6">
    <w:name w:val="toc 1"/>
    <w:basedOn w:val="1"/>
    <w:next w:val="1"/>
    <w:qFormat/>
    <w:uiPriority w:val="0"/>
    <w:rPr>
      <w:rFonts w:ascii="Times New Roman" w:hAnsi="Times New Roman"/>
      <w:szCs w:val="24"/>
    </w:rPr>
  </w:style>
  <w:style w:type="paragraph" w:styleId="7">
    <w:name w:val="Normal (Web)"/>
    <w:basedOn w:val="1"/>
    <w:qFormat/>
    <w:uiPriority w:val="0"/>
    <w:pPr>
      <w:widowControl/>
      <w:spacing w:before="100" w:beforeLines="0" w:beforeAutospacing="1" w:after="100" w:afterLines="0" w:afterAutospacing="1"/>
      <w:jc w:val="left"/>
    </w:pPr>
    <w:rPr>
      <w:rFonts w:cs="宋体"/>
      <w:kern w:val="0"/>
      <w:sz w:val="24"/>
      <w:szCs w:val="24"/>
    </w:rPr>
  </w:style>
  <w:style w:type="paragraph" w:styleId="8">
    <w:name w:val="Body Text First Indent"/>
    <w:basedOn w:val="3"/>
    <w:qFormat/>
    <w:uiPriority w:val="99"/>
    <w:pPr>
      <w:ind w:firstLine="420" w:firstLineChars="100"/>
    </w:pPr>
    <w:rPr>
      <w:rFonts w:ascii="Times New Roman" w:hAnsi="Times New Roman"/>
      <w:szCs w:val="24"/>
      <w:lang w:val="en-US" w:eastAsia="zh-CN"/>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22"/>
    <w:rPr>
      <w:b/>
      <w:bCs/>
    </w:rPr>
  </w:style>
  <w:style w:type="paragraph" w:styleId="13">
    <w:name w:val="List Paragraph"/>
    <w:basedOn w:val="1"/>
    <w:qFormat/>
    <w:uiPriority w:val="34"/>
    <w:pPr>
      <w:ind w:firstLine="420" w:firstLineChars="200"/>
    </w:pPr>
  </w:style>
  <w:style w:type="character" w:customStyle="1" w:styleId="14">
    <w:name w:val="NormalCharacter"/>
    <w:semiHidden/>
    <w:qFormat/>
    <w:uiPriority w:val="0"/>
  </w:style>
  <w:style w:type="paragraph" w:customStyle="1" w:styleId="1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6">
    <w:name w:val="null3"/>
    <w:hidden/>
    <w:qFormat/>
    <w:uiPriority w:val="0"/>
    <w:rPr>
      <w:rFonts w:hint="eastAsia" w:asciiTheme="minorHAnsi" w:hAnsiTheme="minorHAnsi" w:eastAsiaTheme="minorEastAsia" w:cstheme="minorBidi"/>
      <w:lang w:val="en-US" w:eastAsia="zh-Hans"/>
    </w:rPr>
  </w:style>
  <w:style w:type="paragraph" w:customStyle="1" w:styleId="17">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5936</Words>
  <Characters>6164</Characters>
  <Lines>0</Lines>
  <Paragraphs>0</Paragraphs>
  <TotalTime>4</TotalTime>
  <ScaleCrop>false</ScaleCrop>
  <LinksUpToDate>false</LinksUpToDate>
  <CharactersWithSpaces>7017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2018-01-05T01:57:00Z</dcterms:created>
  <dc:creator>王霖</dc:creator>
  <cp:lastModifiedBy>张旭鹏</cp:lastModifiedBy>
  <cp:lastPrinted>2025-09-18T03:50:00Z</cp:lastPrinted>
  <dcterms:modified xsi:type="dcterms:W3CDTF">2025-10-17T07:46:44Z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32AA70B166584D6B848A3FCFA7C5DC97</vt:lpwstr>
  </property>
  <property fmtid="{D5CDD505-2E9C-101B-9397-08002B2CF9AE}" pid="4" name="KSOTemplateDocerSaveRecord">
    <vt:lpwstr>eyJoZGlkIjoiZDJhNDQyODc4MTEzYTJiYmQ0OWU4NzRmOWJhOGY1ZjEiLCJ1c2VySWQiOiIxNDU5MDA4NDU0In0=</vt:lpwstr>
  </property>
</Properties>
</file>